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62" w:rsidRPr="00895FC9" w:rsidRDefault="00701562" w:rsidP="00701562">
      <w:pPr>
        <w:rPr>
          <w:szCs w:val="24"/>
        </w:rPr>
      </w:pPr>
      <w:r w:rsidRPr="00895FC9">
        <w:rPr>
          <w:szCs w:val="24"/>
        </w:rPr>
        <w:t xml:space="preserve">TRƯỜNG THCS BUÔN CHOAH          CỘNG HÒA XÃ HỘI CHỦ NGHĨA VIỆT NAM </w:t>
      </w:r>
    </w:p>
    <w:p w:rsidR="00701562" w:rsidRPr="00015FF9" w:rsidRDefault="00701562" w:rsidP="00701562">
      <w:pPr>
        <w:rPr>
          <w:b/>
          <w:sz w:val="28"/>
          <w:szCs w:val="28"/>
        </w:rPr>
      </w:pPr>
      <w:r>
        <w:rPr>
          <w:b/>
          <w:sz w:val="28"/>
          <w:szCs w:val="28"/>
        </w:rPr>
        <w:t xml:space="preserve">          </w:t>
      </w:r>
      <w:r w:rsidRPr="00015FF9">
        <w:rPr>
          <w:b/>
          <w:sz w:val="28"/>
          <w:szCs w:val="28"/>
        </w:rPr>
        <w:t xml:space="preserve"> TỔ TỰ NHIÊN         </w:t>
      </w:r>
      <w:r>
        <w:rPr>
          <w:b/>
          <w:sz w:val="28"/>
          <w:szCs w:val="28"/>
        </w:rPr>
        <w:t xml:space="preserve">                        </w:t>
      </w:r>
      <w:r w:rsidRPr="00015FF9">
        <w:rPr>
          <w:b/>
          <w:sz w:val="28"/>
          <w:szCs w:val="28"/>
        </w:rPr>
        <w:t>Độc lập- Tự do – Hạnh phúc</w:t>
      </w:r>
    </w:p>
    <w:p w:rsidR="00701562" w:rsidRDefault="00CF5C62" w:rsidP="00701562">
      <w:pPr>
        <w:tabs>
          <w:tab w:val="center" w:pos="4320"/>
        </w:tabs>
        <w:rPr>
          <w:sz w:val="28"/>
          <w:szCs w:val="28"/>
        </w:rPr>
      </w:pPr>
      <w:r w:rsidRPr="00CF5C62">
        <w:rPr>
          <w:noProof/>
          <w:sz w:val="28"/>
          <w:szCs w:val="28"/>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61.7pt;margin-top:3.6pt;width:48.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s+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"/>
        </w:pict>
      </w:r>
      <w:r w:rsidRPr="00CF5C62">
        <w:rPr>
          <w:noProof/>
          <w:sz w:val="28"/>
          <w:szCs w:val="28"/>
          <w:lang w:val="vi-VN" w:eastAsia="vi-VN"/>
        </w:rPr>
        <w:pict>
          <v:shape id="Straight Arrow Connector 2" o:spid="_x0000_s1027" type="#_x0000_t32" style="position:absolute;left:0;text-align:left;margin-left:259.5pt;margin-top:.85pt;width:135.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"/>
        </w:pict>
      </w:r>
    </w:p>
    <w:p w:rsidR="00701562" w:rsidRPr="008A536C" w:rsidRDefault="00701562" w:rsidP="00701562">
      <w:pPr>
        <w:tabs>
          <w:tab w:val="center" w:pos="4320"/>
        </w:tabs>
        <w:rPr>
          <w:sz w:val="28"/>
          <w:szCs w:val="28"/>
        </w:rPr>
      </w:pPr>
    </w:p>
    <w:p w:rsidR="00B24371" w:rsidRDefault="00701562" w:rsidP="00701562">
      <w:pPr>
        <w:shd w:val="clear" w:color="auto" w:fill="FFFFFF"/>
        <w:spacing w:after="166"/>
        <w:jc w:val="center"/>
        <w:rPr>
          <w:rFonts w:eastAsia="Times New Roman" w:cs="Times New Roman"/>
          <w:b/>
          <w:bCs/>
          <w:color w:val="333333"/>
          <w:sz w:val="28"/>
          <w:szCs w:val="28"/>
        </w:rPr>
      </w:pPr>
      <w:r>
        <w:rPr>
          <w:rFonts w:eastAsia="Times New Roman" w:cs="Times New Roman"/>
          <w:b/>
          <w:bCs/>
          <w:color w:val="333333"/>
          <w:sz w:val="28"/>
          <w:szCs w:val="28"/>
        </w:rPr>
        <w:t>KẾ HOẠCH HOẠT ĐỘNG HỌC KỲ II</w:t>
      </w:r>
      <w:r w:rsidR="00B24371">
        <w:rPr>
          <w:rFonts w:eastAsia="Times New Roman" w:cs="Times New Roman"/>
          <w:b/>
          <w:bCs/>
          <w:color w:val="333333"/>
          <w:sz w:val="28"/>
          <w:szCs w:val="28"/>
        </w:rPr>
        <w:t xml:space="preserve"> </w:t>
      </w:r>
    </w:p>
    <w:p w:rsidR="00701562" w:rsidRDefault="00701562" w:rsidP="00701562">
      <w:pPr>
        <w:shd w:val="clear" w:color="auto" w:fill="FFFFFF"/>
        <w:spacing w:after="166"/>
        <w:jc w:val="center"/>
        <w:rPr>
          <w:rFonts w:eastAsia="Times New Roman" w:cs="Times New Roman"/>
          <w:b/>
          <w:bCs/>
          <w:color w:val="333333"/>
          <w:sz w:val="28"/>
          <w:szCs w:val="28"/>
        </w:rPr>
      </w:pPr>
      <w:r>
        <w:rPr>
          <w:rFonts w:eastAsia="Times New Roman" w:cs="Times New Roman"/>
          <w:b/>
          <w:bCs/>
          <w:color w:val="333333"/>
          <w:sz w:val="28"/>
          <w:szCs w:val="28"/>
        </w:rPr>
        <w:t>NĂM HỌC 2017</w:t>
      </w:r>
      <w:r w:rsidRPr="00895FC9">
        <w:rPr>
          <w:rFonts w:eastAsia="Times New Roman" w:cs="Times New Roman"/>
          <w:b/>
          <w:bCs/>
          <w:color w:val="333333"/>
          <w:sz w:val="28"/>
          <w:szCs w:val="28"/>
        </w:rPr>
        <w:t xml:space="preserve"> – 201</w:t>
      </w:r>
      <w:r>
        <w:rPr>
          <w:rFonts w:eastAsia="Times New Roman" w:cs="Times New Roman"/>
          <w:b/>
          <w:bCs/>
          <w:color w:val="333333"/>
          <w:sz w:val="28"/>
          <w:szCs w:val="28"/>
        </w:rPr>
        <w:t>8</w:t>
      </w:r>
    </w:p>
    <w:p w:rsidR="00701562" w:rsidRDefault="00701562" w:rsidP="00701562">
      <w:pPr>
        <w:shd w:val="clear" w:color="auto" w:fill="FFFFFF"/>
        <w:spacing w:after="166"/>
        <w:jc w:val="center"/>
        <w:rPr>
          <w:rFonts w:eastAsia="Times New Roman" w:cs="Times New Roman"/>
          <w:b/>
          <w:bCs/>
          <w:color w:val="333333"/>
          <w:sz w:val="28"/>
          <w:szCs w:val="28"/>
        </w:rPr>
      </w:pPr>
      <w:r>
        <w:rPr>
          <w:rFonts w:eastAsia="Times New Roman" w:cs="Times New Roman"/>
          <w:b/>
          <w:bCs/>
          <w:color w:val="333333"/>
          <w:sz w:val="28"/>
          <w:szCs w:val="28"/>
        </w:rPr>
        <w:t>TỔ TỰ NHIÊN</w:t>
      </w:r>
    </w:p>
    <w:p w:rsidR="00701562" w:rsidRPr="002E4E5F" w:rsidRDefault="00CF5C62" w:rsidP="00701562">
      <w:pPr>
        <w:shd w:val="clear" w:color="auto" w:fill="FFFFFF"/>
        <w:spacing w:after="166"/>
        <w:jc w:val="center"/>
        <w:rPr>
          <w:rFonts w:eastAsia="Times New Roman" w:cs="Times New Roman"/>
          <w:color w:val="333333"/>
          <w:sz w:val="28"/>
          <w:szCs w:val="28"/>
        </w:rPr>
      </w:pPr>
      <w:r w:rsidRPr="00CF5C62">
        <w:rPr>
          <w:rFonts w:eastAsia="Times New Roman" w:cs="Times New Roman"/>
          <w:b/>
          <w:bCs/>
          <w:noProof/>
          <w:color w:val="333333"/>
          <w:sz w:val="28"/>
          <w:szCs w:val="28"/>
        </w:rPr>
        <w:pict>
          <v:shape id="_x0000_s1028" type="#_x0000_t32" style="position:absolute;left:0;text-align:left;margin-left:180.55pt;margin-top:2.8pt;width:91.05pt;height:0;z-index:251662336" o:connectortype="straight"/>
        </w:pic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i/>
          <w:iCs/>
          <w:color w:val="333333"/>
          <w:sz w:val="28"/>
          <w:szCs w:val="28"/>
        </w:rPr>
        <w:t>       Căn cứ Hướng dẫn</w:t>
      </w:r>
      <w:r>
        <w:rPr>
          <w:rFonts w:eastAsia="Times New Roman" w:cs="Times New Roman"/>
          <w:i/>
          <w:iCs/>
          <w:color w:val="333333"/>
          <w:sz w:val="28"/>
          <w:szCs w:val="28"/>
        </w:rPr>
        <w:t xml:space="preserve"> thực hiện nhiệm vụ năm học 2017</w:t>
      </w:r>
      <w:r w:rsidRPr="00895FC9">
        <w:rPr>
          <w:rFonts w:eastAsia="Times New Roman" w:cs="Times New Roman"/>
          <w:i/>
          <w:iCs/>
          <w:color w:val="333333"/>
          <w:sz w:val="28"/>
          <w:szCs w:val="28"/>
        </w:rPr>
        <w:t xml:space="preserve"> - 201</w:t>
      </w:r>
      <w:r>
        <w:rPr>
          <w:rFonts w:eastAsia="Times New Roman" w:cs="Times New Roman"/>
          <w:i/>
          <w:iCs/>
          <w:color w:val="333333"/>
          <w:sz w:val="28"/>
          <w:szCs w:val="28"/>
        </w:rPr>
        <w:t>8</w:t>
      </w:r>
      <w:r w:rsidRPr="00895FC9">
        <w:rPr>
          <w:rFonts w:eastAsia="Times New Roman" w:cs="Times New Roman"/>
          <w:i/>
          <w:iCs/>
          <w:color w:val="333333"/>
          <w:sz w:val="28"/>
          <w:szCs w:val="28"/>
        </w:rPr>
        <w:t xml:space="preserve"> của PGD và ĐT </w:t>
      </w:r>
      <w:r>
        <w:rPr>
          <w:rFonts w:eastAsia="Times New Roman" w:cs="Times New Roman"/>
          <w:i/>
          <w:iCs/>
          <w:color w:val="333333"/>
          <w:sz w:val="28"/>
          <w:szCs w:val="28"/>
        </w:rPr>
        <w:t xml:space="preserve"> Krông Nô;</w:t>
      </w:r>
    </w:p>
    <w:p w:rsidR="00701562" w:rsidRDefault="00701562" w:rsidP="00701562">
      <w:pPr>
        <w:shd w:val="clear" w:color="auto" w:fill="FFFFFF"/>
        <w:spacing w:after="166"/>
        <w:rPr>
          <w:rFonts w:eastAsia="Times New Roman" w:cs="Times New Roman"/>
          <w:i/>
          <w:iCs/>
          <w:color w:val="333333"/>
          <w:sz w:val="28"/>
          <w:szCs w:val="28"/>
        </w:rPr>
      </w:pPr>
      <w:r w:rsidRPr="00895FC9">
        <w:rPr>
          <w:rFonts w:eastAsia="Times New Roman" w:cs="Times New Roman"/>
          <w:i/>
          <w:iCs/>
          <w:color w:val="333333"/>
          <w:sz w:val="28"/>
          <w:szCs w:val="28"/>
        </w:rPr>
        <w:t>       Căn cứ vào phương hướng nhiệm vụ năm học 201</w:t>
      </w:r>
      <w:r>
        <w:rPr>
          <w:rFonts w:eastAsia="Times New Roman" w:cs="Times New Roman"/>
          <w:i/>
          <w:iCs/>
          <w:color w:val="333333"/>
          <w:sz w:val="28"/>
          <w:szCs w:val="28"/>
        </w:rPr>
        <w:t>7</w:t>
      </w:r>
      <w:r w:rsidRPr="00895FC9">
        <w:rPr>
          <w:rFonts w:eastAsia="Times New Roman" w:cs="Times New Roman"/>
          <w:i/>
          <w:iCs/>
          <w:color w:val="333333"/>
          <w:sz w:val="28"/>
          <w:szCs w:val="28"/>
        </w:rPr>
        <w:t xml:space="preserve"> - 201</w:t>
      </w:r>
      <w:r>
        <w:rPr>
          <w:rFonts w:eastAsia="Times New Roman" w:cs="Times New Roman"/>
          <w:i/>
          <w:iCs/>
          <w:color w:val="333333"/>
          <w:sz w:val="28"/>
          <w:szCs w:val="28"/>
        </w:rPr>
        <w:t>8</w:t>
      </w:r>
      <w:r w:rsidRPr="00895FC9">
        <w:rPr>
          <w:rFonts w:eastAsia="Times New Roman" w:cs="Times New Roman"/>
          <w:i/>
          <w:iCs/>
          <w:color w:val="333333"/>
          <w:sz w:val="28"/>
          <w:szCs w:val="28"/>
        </w:rPr>
        <w:t xml:space="preserve"> của Trường THCS </w:t>
      </w:r>
      <w:r>
        <w:rPr>
          <w:rFonts w:eastAsia="Times New Roman" w:cs="Times New Roman"/>
          <w:i/>
          <w:iCs/>
          <w:color w:val="333333"/>
          <w:sz w:val="28"/>
          <w:szCs w:val="28"/>
        </w:rPr>
        <w:t>Buôn Choah;</w:t>
      </w:r>
    </w:p>
    <w:p w:rsidR="00701562" w:rsidRDefault="00701562" w:rsidP="00701562">
      <w:pPr>
        <w:shd w:val="clear" w:color="auto" w:fill="FFFFFF"/>
        <w:spacing w:after="166"/>
        <w:rPr>
          <w:rFonts w:eastAsia="Times New Roman" w:cs="Times New Roman"/>
          <w:i/>
          <w:iCs/>
          <w:color w:val="333333"/>
          <w:sz w:val="28"/>
          <w:szCs w:val="28"/>
        </w:rPr>
      </w:pPr>
      <w:r>
        <w:rPr>
          <w:rFonts w:eastAsia="Times New Roman" w:cs="Times New Roman"/>
          <w:i/>
          <w:iCs/>
          <w:color w:val="333333"/>
          <w:sz w:val="28"/>
          <w:szCs w:val="28"/>
        </w:rPr>
        <w:t xml:space="preserve">      Căn cứ kế hoạch năm học tổ tự nhiên năm 2017- 2018;</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i/>
          <w:iCs/>
          <w:color w:val="333333"/>
          <w:sz w:val="28"/>
          <w:szCs w:val="28"/>
        </w:rPr>
        <w:t xml:space="preserve">      Căn cứ kết quả của HK I năm học 2017- 2018</w:t>
      </w:r>
    </w:p>
    <w:p w:rsidR="00701562" w:rsidRPr="00701562" w:rsidRDefault="00701562" w:rsidP="00701562">
      <w:pPr>
        <w:shd w:val="clear" w:color="auto" w:fill="FFFFFF"/>
        <w:spacing w:after="166"/>
        <w:rPr>
          <w:rFonts w:eastAsia="Times New Roman" w:cs="Times New Roman"/>
          <w:color w:val="333333"/>
          <w:sz w:val="28"/>
          <w:szCs w:val="28"/>
        </w:rPr>
      </w:pPr>
      <w:r>
        <w:rPr>
          <w:rFonts w:eastAsia="Times New Roman" w:cs="Times New Roman"/>
          <w:i/>
          <w:iCs/>
          <w:color w:val="333333"/>
          <w:sz w:val="28"/>
          <w:szCs w:val="28"/>
        </w:rPr>
        <w:t>     Tổ</w:t>
      </w:r>
      <w:r w:rsidRPr="00895FC9">
        <w:rPr>
          <w:rFonts w:eastAsia="Times New Roman" w:cs="Times New Roman"/>
          <w:i/>
          <w:iCs/>
          <w:color w:val="333333"/>
          <w:sz w:val="28"/>
          <w:szCs w:val="28"/>
        </w:rPr>
        <w:t xml:space="preserve"> tự nhiên xây dựng kế hoạch hoạt động </w:t>
      </w:r>
      <w:r>
        <w:rPr>
          <w:rFonts w:eastAsia="Times New Roman" w:cs="Times New Roman"/>
          <w:i/>
          <w:iCs/>
          <w:color w:val="333333"/>
          <w:sz w:val="28"/>
          <w:szCs w:val="28"/>
        </w:rPr>
        <w:t xml:space="preserve">học kỳ II, </w:t>
      </w:r>
      <w:r w:rsidRPr="00895FC9">
        <w:rPr>
          <w:rFonts w:eastAsia="Times New Roman" w:cs="Times New Roman"/>
          <w:i/>
          <w:iCs/>
          <w:color w:val="333333"/>
          <w:sz w:val="28"/>
          <w:szCs w:val="28"/>
        </w:rPr>
        <w:t>năm học 201</w:t>
      </w:r>
      <w:r>
        <w:rPr>
          <w:rFonts w:eastAsia="Times New Roman" w:cs="Times New Roman"/>
          <w:i/>
          <w:iCs/>
          <w:color w:val="333333"/>
          <w:sz w:val="28"/>
          <w:szCs w:val="28"/>
        </w:rPr>
        <w:t>7</w:t>
      </w:r>
      <w:r w:rsidRPr="00895FC9">
        <w:rPr>
          <w:rFonts w:eastAsia="Times New Roman" w:cs="Times New Roman"/>
          <w:i/>
          <w:iCs/>
          <w:color w:val="333333"/>
          <w:sz w:val="28"/>
          <w:szCs w:val="28"/>
        </w:rPr>
        <w:t xml:space="preserve"> - 201</w:t>
      </w:r>
      <w:r>
        <w:rPr>
          <w:rFonts w:eastAsia="Times New Roman" w:cs="Times New Roman"/>
          <w:i/>
          <w:iCs/>
          <w:color w:val="333333"/>
          <w:sz w:val="28"/>
          <w:szCs w:val="28"/>
        </w:rPr>
        <w:t>8</w:t>
      </w:r>
      <w:r w:rsidRPr="00895FC9">
        <w:rPr>
          <w:rFonts w:eastAsia="Times New Roman" w:cs="Times New Roman"/>
          <w:i/>
          <w:iCs/>
          <w:color w:val="333333"/>
          <w:sz w:val="28"/>
          <w:szCs w:val="28"/>
        </w:rPr>
        <w:t xml:space="preserve"> như sau :</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b/>
          <w:bCs/>
          <w:color w:val="333333"/>
          <w:sz w:val="28"/>
          <w:szCs w:val="28"/>
        </w:rPr>
        <w:t>I. CÁC MỤC TIÊU CHUNG TRONG HỌC KỲ II.</w:t>
      </w:r>
    </w:p>
    <w:p w:rsidR="008E267D" w:rsidRPr="008E267D" w:rsidRDefault="008E267D" w:rsidP="008E267D">
      <w:pPr>
        <w:ind w:firstLine="390"/>
        <w:rPr>
          <w:sz w:val="26"/>
          <w:szCs w:val="26"/>
        </w:rPr>
      </w:pPr>
      <w:r w:rsidRPr="008E267D">
        <w:rPr>
          <w:sz w:val="26"/>
          <w:szCs w:val="26"/>
        </w:rPr>
        <w:t xml:space="preserve">1. Tiếp tục thực hiện nghiêm túc, sáng tạo kế hoạch năm học của Phòng GD-ĐT, của nhà trường. Phát huy những mặt mạnh, khắc phục những mặt còn hạn chế về chuyên môn trong học kì I vừa qua. Thực hiện nghiêm túc kế hoạch dạy học của học kỳ II năm học 2017 - 2018, đảm bảo dạy học đảm bảo đúng theo chuẩn kiến thức chương trình các môn học. </w:t>
      </w:r>
    </w:p>
    <w:p w:rsidR="008E267D" w:rsidRPr="008E267D" w:rsidRDefault="008E267D" w:rsidP="008E267D">
      <w:pPr>
        <w:ind w:firstLine="390"/>
        <w:rPr>
          <w:sz w:val="26"/>
          <w:szCs w:val="26"/>
        </w:rPr>
      </w:pPr>
      <w:r w:rsidRPr="008E267D">
        <w:rPr>
          <w:sz w:val="26"/>
          <w:szCs w:val="26"/>
        </w:rPr>
        <w:t>2. Tiếp tục thực hiện nghiêm túc việc điều chỉnh nội dung dạy học theo hướng tinh giảm, phù hợp với điều kiện thực tế nhà trường. Chú trọng thực hiện có chất lượng chương trình, nội dung lồng ghép, tích hợp, giáo dục kỹ năng sống, … trong các môn học và các hoạt động giáo dục.</w:t>
      </w:r>
    </w:p>
    <w:p w:rsidR="008E267D" w:rsidRPr="008E267D" w:rsidRDefault="008E267D" w:rsidP="008E267D">
      <w:pPr>
        <w:ind w:firstLine="390"/>
        <w:rPr>
          <w:sz w:val="26"/>
          <w:szCs w:val="26"/>
        </w:rPr>
      </w:pPr>
      <w:r w:rsidRPr="008E267D">
        <w:rPr>
          <w:sz w:val="26"/>
          <w:szCs w:val="26"/>
        </w:rPr>
        <w:t>3. Tập trung nâng cao chất lượng giờ dạy; đẩy mạnh tiến trình đổi mới phương pháp dạy học theo hướng tích cực, hiệu quả; tăng cường sử dụng bản đồ tư duy các kỹ thuật dạy học trong giảng dạy và học tập; đổi mới kiểm tra, đánh giá học sinh “chính xác, đúng chuẩn, công bằng, minh bạch và khích thích được tính tích cực, sáng tạo”.</w:t>
      </w:r>
    </w:p>
    <w:p w:rsidR="008E267D" w:rsidRPr="008E267D" w:rsidRDefault="008E267D" w:rsidP="008E267D">
      <w:pPr>
        <w:ind w:firstLine="390"/>
        <w:rPr>
          <w:sz w:val="26"/>
          <w:szCs w:val="26"/>
        </w:rPr>
      </w:pPr>
      <w:r w:rsidRPr="008E267D">
        <w:rPr>
          <w:sz w:val="26"/>
          <w:szCs w:val="26"/>
        </w:rPr>
        <w:t xml:space="preserve">4. Tập trung nâng cao chất lượng đại trà bằng nhiều biện pháp, đặc biệt chú trọng nâng cao chất lượng mũi nhọn . </w:t>
      </w:r>
    </w:p>
    <w:p w:rsidR="008E267D" w:rsidRPr="008E267D" w:rsidRDefault="008E267D" w:rsidP="008E267D">
      <w:pPr>
        <w:ind w:firstLine="390"/>
        <w:rPr>
          <w:sz w:val="26"/>
          <w:szCs w:val="26"/>
        </w:rPr>
      </w:pPr>
      <w:r w:rsidRPr="008E267D">
        <w:rPr>
          <w:sz w:val="26"/>
          <w:szCs w:val="26"/>
        </w:rPr>
        <w:t xml:space="preserve">5. Tổ chức bồi dưỡng  học sinh giỏi lớp 6, 7, 8, 9 ; thực hiện bồi dưỡng hiệu quả đội tuyển HSG 8, 9 để dự thi cấp huyện đạt thành tích cao. </w:t>
      </w:r>
    </w:p>
    <w:p w:rsidR="008E267D" w:rsidRPr="008E267D" w:rsidRDefault="008E267D" w:rsidP="008E267D">
      <w:pPr>
        <w:ind w:firstLine="390"/>
        <w:rPr>
          <w:sz w:val="26"/>
          <w:szCs w:val="26"/>
        </w:rPr>
      </w:pPr>
      <w:r w:rsidRPr="008E267D">
        <w:rPr>
          <w:sz w:val="26"/>
          <w:szCs w:val="26"/>
        </w:rPr>
        <w:t>6. Tiếp tục đẩy mạnh phong trào CBGV ứng dụng CNTT vào dạy học và quản lý, nhất là soạn giảng giáo án điện tử Elearning, khai thác và sử dụng các phần mềm, sản phẩm trên mạng phục vụ tốt cho công tác giáo dục.</w:t>
      </w:r>
    </w:p>
    <w:p w:rsidR="008E267D" w:rsidRPr="008E267D" w:rsidRDefault="008E267D" w:rsidP="008E267D">
      <w:pPr>
        <w:ind w:firstLine="390"/>
        <w:rPr>
          <w:sz w:val="26"/>
          <w:szCs w:val="26"/>
        </w:rPr>
      </w:pPr>
      <w:r w:rsidRPr="008E267D">
        <w:rPr>
          <w:sz w:val="26"/>
          <w:szCs w:val="26"/>
        </w:rPr>
        <w:t xml:space="preserve">7. Tổ chức thi GV giỏi cấp trường, nhằm nâng cao chất lượng đội ngũ GV, hình thành lực lượng nòng cốt chuẩn bị thi GV giỏi cấp huyện. Tổ chức báo cáo, xét duyệt </w:t>
      </w:r>
      <w:r w:rsidRPr="008E267D">
        <w:rPr>
          <w:sz w:val="26"/>
          <w:szCs w:val="26"/>
        </w:rPr>
        <w:lastRenderedPageBreak/>
        <w:t xml:space="preserve">sáng kiến kinh nghiệm, chuyên đề cấp trường và triển khai áp dụng thực tế những SKKN, chuyên đề có chất lượng. </w:t>
      </w:r>
    </w:p>
    <w:p w:rsidR="008E267D" w:rsidRPr="008E267D" w:rsidRDefault="008E267D" w:rsidP="008E267D">
      <w:pPr>
        <w:ind w:firstLine="390"/>
        <w:rPr>
          <w:sz w:val="26"/>
          <w:szCs w:val="26"/>
        </w:rPr>
      </w:pPr>
      <w:r w:rsidRPr="008E267D">
        <w:rPr>
          <w:sz w:val="26"/>
          <w:szCs w:val="26"/>
        </w:rPr>
        <w:t xml:space="preserve">8. Thực hiện tốt công tác ngoại khóa, chuyên đề, cụ thể:  </w:t>
      </w:r>
    </w:p>
    <w:p w:rsidR="008E267D" w:rsidRPr="008E267D" w:rsidRDefault="008E267D" w:rsidP="008E267D">
      <w:pPr>
        <w:ind w:firstLine="390"/>
        <w:rPr>
          <w:sz w:val="26"/>
          <w:szCs w:val="26"/>
        </w:rPr>
      </w:pPr>
      <w:r w:rsidRPr="008E267D">
        <w:rPr>
          <w:sz w:val="26"/>
          <w:szCs w:val="26"/>
        </w:rPr>
        <w:t>- Tổ chức hoạt động ngoại khóa theo chủ đề tháng cho học sinh .</w:t>
      </w:r>
    </w:p>
    <w:p w:rsidR="008E267D" w:rsidRPr="008E267D" w:rsidRDefault="008E267D" w:rsidP="008E267D">
      <w:pPr>
        <w:ind w:firstLine="390"/>
        <w:rPr>
          <w:sz w:val="26"/>
          <w:szCs w:val="26"/>
        </w:rPr>
      </w:pPr>
      <w:r w:rsidRPr="008E267D">
        <w:rPr>
          <w:sz w:val="26"/>
          <w:szCs w:val="26"/>
        </w:rPr>
        <w:t>- Tổ chức các hoạt động tuyên truyền, thực hiện ATGT, VSATTP, bảo vệ môi trường phòng chống TNXH, bạo lực học đường, tuyên truyền và phòng chống nạn tảo hôn.</w:t>
      </w:r>
    </w:p>
    <w:p w:rsidR="008E267D" w:rsidRPr="008E267D" w:rsidRDefault="008E267D" w:rsidP="008E267D">
      <w:pPr>
        <w:ind w:firstLine="390"/>
        <w:rPr>
          <w:b/>
          <w:color w:val="FF0000"/>
          <w:sz w:val="26"/>
          <w:szCs w:val="26"/>
        </w:rPr>
      </w:pPr>
      <w:r w:rsidRPr="008E267D">
        <w:rPr>
          <w:sz w:val="26"/>
          <w:szCs w:val="26"/>
        </w:rPr>
        <w:t xml:space="preserve"> 9. Xây dựng phong trào thi đua học tập trong học sinh, tổ chức tổng kết và phát thưởng cho HS vào cuối tháng</w:t>
      </w:r>
      <w:r w:rsidRPr="008E267D">
        <w:rPr>
          <w:b/>
          <w:color w:val="FF0000"/>
          <w:sz w:val="26"/>
          <w:szCs w:val="26"/>
        </w:rPr>
        <w:t>.</w:t>
      </w:r>
    </w:p>
    <w:p w:rsidR="008E267D" w:rsidRPr="008E267D" w:rsidRDefault="008E267D" w:rsidP="008E267D">
      <w:pPr>
        <w:ind w:firstLine="390"/>
        <w:rPr>
          <w:sz w:val="26"/>
          <w:szCs w:val="26"/>
        </w:rPr>
      </w:pPr>
      <w:r w:rsidRPr="008E267D">
        <w:rPr>
          <w:sz w:val="26"/>
          <w:szCs w:val="26"/>
        </w:rPr>
        <w:t xml:space="preserve">10. </w:t>
      </w:r>
      <w:r>
        <w:rPr>
          <w:sz w:val="26"/>
          <w:szCs w:val="26"/>
        </w:rPr>
        <w:t xml:space="preserve">Phối hợp cùng chuyên môn nhà trường thực hiện tót một số công việc: </w:t>
      </w:r>
      <w:r w:rsidRPr="008E267D">
        <w:rPr>
          <w:sz w:val="26"/>
          <w:szCs w:val="26"/>
        </w:rPr>
        <w:t>Tổ chức cho học sinh khối 8, 9 tiếp tục học và thi nghề vào tháng 4/2014</w:t>
      </w:r>
      <w:r>
        <w:rPr>
          <w:sz w:val="26"/>
          <w:szCs w:val="26"/>
        </w:rPr>
        <w:t>, k</w:t>
      </w:r>
      <w:r w:rsidRPr="008E267D">
        <w:rPr>
          <w:sz w:val="26"/>
          <w:szCs w:val="26"/>
        </w:rPr>
        <w:t>iểm tra nội bộ theo đúng kế hoạ</w:t>
      </w:r>
      <w:r>
        <w:rPr>
          <w:sz w:val="26"/>
          <w:szCs w:val="26"/>
        </w:rPr>
        <w:t>ch (</w:t>
      </w:r>
      <w:r w:rsidRPr="008E267D">
        <w:rPr>
          <w:sz w:val="26"/>
          <w:szCs w:val="26"/>
        </w:rPr>
        <w:t>đột xuất, định kì, chuyên đề...).</w:t>
      </w:r>
    </w:p>
    <w:p w:rsidR="008E267D" w:rsidRPr="008E267D" w:rsidRDefault="008E267D" w:rsidP="008E267D">
      <w:pPr>
        <w:ind w:firstLine="390"/>
        <w:rPr>
          <w:sz w:val="26"/>
          <w:szCs w:val="26"/>
        </w:rPr>
      </w:pPr>
      <w:r>
        <w:rPr>
          <w:sz w:val="26"/>
          <w:szCs w:val="26"/>
        </w:rPr>
        <w:t>11</w:t>
      </w:r>
      <w:r w:rsidRPr="008E267D">
        <w:rPr>
          <w:sz w:val="26"/>
          <w:szCs w:val="26"/>
        </w:rPr>
        <w:t>. Tăng cường công tác dự giờ thăm lớ</w:t>
      </w:r>
      <w:r>
        <w:rPr>
          <w:sz w:val="26"/>
          <w:szCs w:val="26"/>
        </w:rPr>
        <w:t>p (</w:t>
      </w:r>
      <w:r w:rsidRPr="008E267D">
        <w:rPr>
          <w:sz w:val="26"/>
          <w:szCs w:val="26"/>
        </w:rPr>
        <w:t>định kỳ mỗi tổ 02 tiế</w:t>
      </w:r>
      <w:r>
        <w:rPr>
          <w:sz w:val="26"/>
          <w:szCs w:val="26"/>
        </w:rPr>
        <w:t>t/</w:t>
      </w:r>
      <w:r w:rsidRPr="008E267D">
        <w:rPr>
          <w:sz w:val="26"/>
          <w:szCs w:val="26"/>
        </w:rPr>
        <w:t>tháng ).</w:t>
      </w:r>
    </w:p>
    <w:p w:rsidR="008E267D" w:rsidRPr="008E267D" w:rsidRDefault="008E267D" w:rsidP="008E267D">
      <w:pPr>
        <w:ind w:firstLine="390"/>
        <w:rPr>
          <w:sz w:val="26"/>
          <w:szCs w:val="26"/>
        </w:rPr>
      </w:pPr>
      <w:r w:rsidRPr="008E267D">
        <w:rPr>
          <w:sz w:val="26"/>
          <w:szCs w:val="26"/>
        </w:rPr>
        <w:t xml:space="preserve">12. </w:t>
      </w:r>
      <w:r>
        <w:rPr>
          <w:sz w:val="26"/>
          <w:szCs w:val="26"/>
        </w:rPr>
        <w:t>Cùng nhà trường t</w:t>
      </w:r>
      <w:r w:rsidRPr="008E267D">
        <w:rPr>
          <w:sz w:val="26"/>
          <w:szCs w:val="26"/>
        </w:rPr>
        <w:t>ổng kết năm học, xét tốt nghiệp cho HS lớp 9.</w:t>
      </w:r>
    </w:p>
    <w:p w:rsidR="00701562" w:rsidRPr="002E4E5F" w:rsidRDefault="00701562" w:rsidP="00701562">
      <w:pPr>
        <w:shd w:val="clear" w:color="auto" w:fill="FFFFFF"/>
        <w:spacing w:before="40" w:after="40"/>
        <w:ind w:right="564"/>
        <w:rPr>
          <w:rFonts w:eastAsia="Times New Roman" w:cs="Times New Roman"/>
          <w:color w:val="333333"/>
          <w:sz w:val="28"/>
          <w:szCs w:val="28"/>
        </w:rPr>
      </w:pPr>
      <w:r w:rsidRPr="00895FC9">
        <w:rPr>
          <w:rFonts w:eastAsia="Times New Roman" w:cs="Times New Roman"/>
          <w:b/>
          <w:bCs/>
          <w:color w:val="333333"/>
          <w:sz w:val="28"/>
          <w:szCs w:val="28"/>
        </w:rPr>
        <w:t>II. CÁC NHIỆM VỤ, CHỈ TIÊU VÀ BIỆN  PHÁP  THỰC HIỆN : </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color w:val="333333"/>
          <w:sz w:val="28"/>
          <w:szCs w:val="28"/>
        </w:rPr>
        <w:t>1. Thực hiện nhiệm vụ năm học</w:t>
      </w:r>
      <w:r>
        <w:rPr>
          <w:rFonts w:eastAsia="Times New Roman" w:cs="Times New Roman"/>
          <w:b/>
          <w:bCs/>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b/>
          <w:bCs/>
          <w:color w:val="333333"/>
          <w:sz w:val="28"/>
          <w:szCs w:val="28"/>
        </w:rPr>
        <w:t xml:space="preserve">- </w:t>
      </w:r>
      <w:r w:rsidRPr="00895FC9">
        <w:rPr>
          <w:rFonts w:eastAsia="Times New Roman" w:cs="Times New Roman"/>
          <w:b/>
          <w:bCs/>
          <w:color w:val="333333"/>
          <w:sz w:val="28"/>
          <w:szCs w:val="28"/>
        </w:rPr>
        <w:t>Các chỉ tiêu</w:t>
      </w:r>
      <w:r w:rsidRPr="00895FC9">
        <w:rPr>
          <w:rFonts w:eastAsia="Times New Roman" w:cs="Times New Roman"/>
          <w:b/>
          <w:bCs/>
          <w:i/>
          <w:iCs/>
          <w:color w:val="333333"/>
          <w:sz w:val="28"/>
          <w:szCs w:val="28"/>
        </w:rPr>
        <w:t> </w:t>
      </w:r>
      <w:r w:rsidRPr="002E4E5F">
        <w:rPr>
          <w:rFonts w:eastAsia="Times New Roman" w:cs="Times New Roman"/>
          <w:color w:val="333333"/>
          <w:sz w:val="28"/>
          <w:szCs w:val="28"/>
        </w:rPr>
        <w:t>: 100% giáo viên trong tổ đăng kí thực hiện tốt các cuộc vận động và</w:t>
      </w:r>
      <w:r>
        <w:rPr>
          <w:rFonts w:eastAsia="Times New Roman" w:cs="Times New Roman"/>
          <w:color w:val="333333"/>
          <w:sz w:val="28"/>
          <w:szCs w:val="28"/>
        </w:rPr>
        <w:t xml:space="preserve"> </w:t>
      </w:r>
      <w:r w:rsidRPr="002E4E5F">
        <w:rPr>
          <w:rFonts w:eastAsia="Times New Roman" w:cs="Times New Roman"/>
          <w:color w:val="333333"/>
          <w:sz w:val="28"/>
          <w:szCs w:val="28"/>
        </w:rPr>
        <w:t>phong trào thi đua do ngành đề ra.</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b/>
          <w:bCs/>
          <w:color w:val="333333"/>
          <w:sz w:val="28"/>
          <w:szCs w:val="28"/>
        </w:rPr>
        <w:t xml:space="preserve">- </w:t>
      </w:r>
      <w:r w:rsidRPr="00895FC9">
        <w:rPr>
          <w:rFonts w:eastAsia="Times New Roman" w:cs="Times New Roman"/>
          <w:b/>
          <w:bCs/>
          <w:color w:val="333333"/>
          <w:sz w:val="28"/>
          <w:szCs w:val="28"/>
        </w:rPr>
        <w:t>Các biện pháp </w:t>
      </w:r>
      <w:r w:rsidRPr="002E4E5F">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Tiếp tục triển khai thực hiện có hiệu quả chỉ thị của Bộ chính trị về cuộc vận động “ Học tập và làm theo tấm gương đạo đức Hồ Chí Minh”, chỉ thị của Thủ tướng chính phủ về “Chống tiêu cực và bệnh thành tích trong giáo dục”, thực hiện phong trào thi đua “Xây dựng trường học thân thiện, HS tích cực, thực hiện chủ đề năm học: Tiếp tục đổi mới công tác quản lý, nâng cao chất lượng giáo dục.</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Xây dựng kế ho</w:t>
      </w:r>
      <w:r>
        <w:rPr>
          <w:rFonts w:eastAsia="Times New Roman" w:cs="Times New Roman"/>
          <w:color w:val="333333"/>
          <w:sz w:val="28"/>
          <w:szCs w:val="28"/>
        </w:rPr>
        <w:t>ạ</w:t>
      </w:r>
      <w:r w:rsidRPr="002E4E5F">
        <w:rPr>
          <w:rFonts w:eastAsia="Times New Roman" w:cs="Times New Roman"/>
          <w:color w:val="333333"/>
          <w:sz w:val="28"/>
          <w:szCs w:val="28"/>
        </w:rPr>
        <w:t>ch, triển khai thực hiện, kiểm tra, đánh giá việc thực hiện các cuộc vận động trên.</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2. Thực hiện nề nếp chuyên môn</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Các chỉ tiêu </w:t>
      </w:r>
      <w:r w:rsidRPr="002E4E5F">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GV thực hiện đầy đủ, nghiêm túc và có chất lượng quy chế chuyên môn (Các loại hồ sơ, giáo án... đầy đủ, cập nhật, đảm bảo yê</w:t>
      </w:r>
      <w:r>
        <w:rPr>
          <w:rFonts w:eastAsia="Times New Roman" w:cs="Times New Roman"/>
          <w:color w:val="333333"/>
          <w:sz w:val="28"/>
          <w:szCs w:val="28"/>
        </w:rPr>
        <w:t>u cầu về hình thức và nội dung)</w:t>
      </w:r>
      <w:r w:rsidRPr="002E4E5F">
        <w:rPr>
          <w:rFonts w:eastAsia="Times New Roman" w:cs="Times New Roman"/>
          <w:color w:val="333333"/>
          <w:sz w:val="28"/>
          <w:szCs w:val="28"/>
        </w:rPr>
        <w:t>; đảm bảo dạy đúng, đủ chương trình mà ngành đã ban hành, thực hiện nghiêm túc những chỉ đạo của BGH.</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Đăng kí chỉ tiêu chất lượng ngay từ đầu năm học và phấn đầu đạt yêu cầu đặt ra.</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GV đư</w:t>
      </w:r>
      <w:r>
        <w:rPr>
          <w:rFonts w:eastAsia="Times New Roman" w:cs="Times New Roman"/>
          <w:color w:val="333333"/>
          <w:sz w:val="28"/>
          <w:szCs w:val="28"/>
        </w:rPr>
        <w:t xml:space="preserve">ợc xếp loại tốt hàng tháng, kì </w:t>
      </w:r>
      <w:r w:rsidRPr="002E4E5F">
        <w:rPr>
          <w:rFonts w:eastAsia="Times New Roman" w:cs="Times New Roman"/>
          <w:color w:val="333333"/>
          <w:sz w:val="28"/>
          <w:szCs w:val="28"/>
        </w:rPr>
        <w:t xml:space="preserve">về thực hiện chuyên môn từ </w:t>
      </w:r>
      <w:r>
        <w:rPr>
          <w:rFonts w:eastAsia="Times New Roman" w:cs="Times New Roman"/>
          <w:color w:val="333333"/>
          <w:sz w:val="28"/>
          <w:szCs w:val="28"/>
        </w:rPr>
        <w:t>8</w:t>
      </w:r>
      <w:r w:rsidRPr="002E4E5F">
        <w:rPr>
          <w:rFonts w:eastAsia="Times New Roman" w:cs="Times New Roman"/>
          <w:color w:val="333333"/>
          <w:sz w:val="28"/>
          <w:szCs w:val="28"/>
        </w:rPr>
        <w:t>0% trở lên</w:t>
      </w:r>
    </w:p>
    <w:p w:rsidR="00701562"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Giáo viên giỏi: Cấp t</w:t>
      </w:r>
      <w:r>
        <w:rPr>
          <w:rFonts w:eastAsia="Times New Roman" w:cs="Times New Roman"/>
          <w:color w:val="333333"/>
          <w:sz w:val="28"/>
          <w:szCs w:val="28"/>
        </w:rPr>
        <w:t>rường: 5 đồng chí. Cấp huyện: 01 đồng chí.</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color w:val="333333"/>
          <w:sz w:val="28"/>
          <w:szCs w:val="28"/>
        </w:rPr>
        <w:t xml:space="preserve"> Các biện pháp </w:t>
      </w:r>
      <w:r w:rsidRPr="002E4E5F">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lastRenderedPageBreak/>
        <w:t>- Thực hiện đầy đủ, có chất lượng những hoạt động chuyên môn trong nhà trường</w:t>
      </w:r>
      <w:r>
        <w:rPr>
          <w:rFonts w:eastAsia="Times New Roman" w:cs="Times New Roman"/>
          <w:color w:val="333333"/>
          <w:sz w:val="28"/>
          <w:szCs w:val="28"/>
        </w:rPr>
        <w:t xml:space="preserve"> </w:t>
      </w:r>
      <w:r w:rsidRPr="002E4E5F">
        <w:rPr>
          <w:rFonts w:eastAsia="Times New Roman" w:cs="Times New Roman"/>
          <w:color w:val="333333"/>
          <w:sz w:val="28"/>
          <w:szCs w:val="28"/>
        </w:rPr>
        <w:t>theo quy định của chuyên môn nhà trường.</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Dạy đúng, đủ và có chất lượng ở tất cả các môn học thuộc tổ quản lý. Trong giảng dạy chú ý phân loại đối tượng để có những yêu cầu riêng biệt, phù hợp với từng đối tượng HS</w:t>
      </w:r>
      <w:r>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Thực hiện nghiêm túc các quy định chung đồng thời phải đảm bảo sự công bằng khách quan thực sự là động l</w:t>
      </w:r>
      <w:r>
        <w:rPr>
          <w:rFonts w:eastAsia="Times New Roman" w:cs="Times New Roman"/>
          <w:color w:val="333333"/>
          <w:sz w:val="28"/>
          <w:szCs w:val="28"/>
        </w:rPr>
        <w:t>ực nâng cao chất lượng giáo dục.</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Giảng dạy thực sự vững chắc các kiến thức đã </w:t>
      </w:r>
      <w:r>
        <w:rPr>
          <w:rFonts w:eastAsia="Times New Roman" w:cs="Times New Roman"/>
          <w:color w:val="333333"/>
          <w:sz w:val="28"/>
          <w:szCs w:val="28"/>
        </w:rPr>
        <w:t>quy định trong chuẩn kiến thức - K</w:t>
      </w:r>
      <w:r w:rsidRPr="002E4E5F">
        <w:rPr>
          <w:rFonts w:eastAsia="Times New Roman" w:cs="Times New Roman"/>
          <w:color w:val="333333"/>
          <w:sz w:val="28"/>
          <w:szCs w:val="28"/>
        </w:rPr>
        <w:t>ĩ năng, nghiên cứu đưa thêm các chuyên đề, các nội dung chuyên sâu cần thiết nâng dần chất lượng mũi nhọn song phải chú ý tới tính cơ bản, vững chắc, hệ thống</w:t>
      </w:r>
      <w:r>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Thường xuyên dự giờ thăm lớp các đồng nghiệp để nâng cao trình độ chuyên môn nghiệp vụ. </w:t>
      </w:r>
      <w:r>
        <w:rPr>
          <w:rFonts w:eastAsia="Times New Roman" w:cs="Times New Roman"/>
          <w:color w:val="333333"/>
          <w:sz w:val="28"/>
          <w:szCs w:val="28"/>
        </w:rPr>
        <w:t>K</w:t>
      </w:r>
      <w:r w:rsidRPr="002E4E5F">
        <w:rPr>
          <w:rFonts w:eastAsia="Times New Roman" w:cs="Times New Roman"/>
          <w:color w:val="333333"/>
          <w:sz w:val="28"/>
          <w:szCs w:val="28"/>
        </w:rPr>
        <w:t>i</w:t>
      </w:r>
      <w:r>
        <w:rPr>
          <w:rFonts w:eastAsia="Times New Roman" w:cs="Times New Roman"/>
          <w:color w:val="333333"/>
          <w:sz w:val="28"/>
          <w:szCs w:val="28"/>
        </w:rPr>
        <w:t>ểm tra hồ sơ cá nhân 1 lần/ tháng.</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Sinh hoạt tổ chuyên môn 2 lần/tháng để điều chỉnh việc phân công chuyên môn, đánh giá hoạt động của tổ trong thời gian qua, đưa ra nhiệm vụ cho thời gian tới; triển khai các chuyên đề phù hợp với từng giai đoạn trong năm học.</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Cải tiến và không ngừng nâng cao chất lượng sinh hoạt chuyên môn, lấy hoạt động</w:t>
      </w:r>
      <w:r>
        <w:rPr>
          <w:rFonts w:eastAsia="Times New Roman" w:cs="Times New Roman"/>
          <w:color w:val="333333"/>
          <w:sz w:val="28"/>
          <w:szCs w:val="28"/>
        </w:rPr>
        <w:t xml:space="preserve"> </w:t>
      </w:r>
      <w:r w:rsidRPr="002E4E5F">
        <w:rPr>
          <w:rFonts w:eastAsia="Times New Roman" w:cs="Times New Roman"/>
          <w:color w:val="333333"/>
          <w:sz w:val="28"/>
          <w:szCs w:val="28"/>
        </w:rPr>
        <w:t>của nhóm chuyên môn làm trung tâm, lập kế hoạch hoạt động cụ thể, chi tiết cho từng</w:t>
      </w:r>
      <w:r>
        <w:rPr>
          <w:rFonts w:eastAsia="Times New Roman" w:cs="Times New Roman"/>
          <w:color w:val="333333"/>
          <w:sz w:val="28"/>
          <w:szCs w:val="28"/>
        </w:rPr>
        <w:t xml:space="preserve"> </w:t>
      </w:r>
      <w:r w:rsidRPr="002E4E5F">
        <w:rPr>
          <w:rFonts w:eastAsia="Times New Roman" w:cs="Times New Roman"/>
          <w:color w:val="333333"/>
          <w:sz w:val="28"/>
          <w:szCs w:val="28"/>
        </w:rPr>
        <w:t>thời kỳ, từng cá nhân; thường xuyên kiểm tra theo dõi chất lượng dạy học, việc tự học tự bồi dưỡng của GV, đánh giá chính xác khách quan chất lượng công việc, năng lực</w:t>
      </w:r>
      <w:r>
        <w:rPr>
          <w:rFonts w:eastAsia="Times New Roman" w:cs="Times New Roman"/>
          <w:color w:val="333333"/>
          <w:sz w:val="28"/>
          <w:szCs w:val="28"/>
        </w:rPr>
        <w:t xml:space="preserve"> </w:t>
      </w:r>
      <w:r w:rsidRPr="002E4E5F">
        <w:rPr>
          <w:rFonts w:eastAsia="Times New Roman" w:cs="Times New Roman"/>
          <w:color w:val="333333"/>
          <w:sz w:val="28"/>
          <w:szCs w:val="28"/>
        </w:rPr>
        <w:t>của cá thành viên trong tổ.</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Duyệt đề kiểm tra theo đúng quy chế chuyên môn, thống nhất phương án cách thức</w:t>
      </w:r>
      <w:r>
        <w:rPr>
          <w:rFonts w:eastAsia="Times New Roman" w:cs="Times New Roman"/>
          <w:color w:val="333333"/>
          <w:sz w:val="28"/>
          <w:szCs w:val="28"/>
        </w:rPr>
        <w:t xml:space="preserve"> </w:t>
      </w:r>
      <w:r w:rsidRPr="002E4E5F">
        <w:rPr>
          <w:rFonts w:eastAsia="Times New Roman" w:cs="Times New Roman"/>
          <w:color w:val="333333"/>
          <w:sz w:val="28"/>
          <w:szCs w:val="28"/>
        </w:rPr>
        <w:t>đánh giá; định kỳ kiểm tra việc chấm chữa bài của GV, kịp thời uốn nắn những sai lệch trong kiểm tra, đánh giá. Đặc biệt nghiêm túc tuân thủ kiểm tra đánh giá theo</w:t>
      </w:r>
      <w:r>
        <w:rPr>
          <w:rFonts w:eastAsia="Times New Roman" w:cs="Times New Roman"/>
          <w:color w:val="333333"/>
          <w:sz w:val="28"/>
          <w:szCs w:val="28"/>
        </w:rPr>
        <w:t xml:space="preserve"> </w:t>
      </w:r>
      <w:r w:rsidRPr="002E4E5F">
        <w:rPr>
          <w:rFonts w:eastAsia="Times New Roman" w:cs="Times New Roman"/>
          <w:color w:val="333333"/>
          <w:sz w:val="28"/>
          <w:szCs w:val="28"/>
        </w:rPr>
        <w:t>chuẩn kiến thức – kĩ năng và việc thiết lập ma trận đúng yêu cầu.</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3. Bồi dưỡng học sinh giỏi, phụ đạo học sinh yếu, nâng cao chất lượng giáo dục.</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i/>
          <w:iCs/>
          <w:color w:val="333333"/>
          <w:sz w:val="28"/>
          <w:szCs w:val="28"/>
        </w:rPr>
        <w:t>+ </w:t>
      </w:r>
      <w:r>
        <w:rPr>
          <w:rFonts w:eastAsia="Times New Roman" w:cs="Times New Roman"/>
          <w:i/>
          <w:iCs/>
          <w:color w:val="333333"/>
          <w:sz w:val="28"/>
          <w:szCs w:val="28"/>
        </w:rPr>
        <w:t>Chỉ tiêu học sinh giỏi (</w:t>
      </w:r>
      <w:r w:rsidRPr="00895FC9">
        <w:rPr>
          <w:rFonts w:eastAsia="Times New Roman" w:cs="Times New Roman"/>
          <w:i/>
          <w:iCs/>
          <w:color w:val="333333"/>
          <w:sz w:val="28"/>
          <w:szCs w:val="28"/>
        </w:rPr>
        <w:t>số lượng giải)</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t>Sinh học: 3</w:t>
      </w:r>
      <w:r w:rsidRPr="002E4E5F">
        <w:rPr>
          <w:rFonts w:eastAsia="Times New Roman" w:cs="Times New Roman"/>
          <w:color w:val="333333"/>
          <w:sz w:val="28"/>
          <w:szCs w:val="28"/>
        </w:rPr>
        <w:t xml:space="preserve"> giải; </w:t>
      </w:r>
      <w:r>
        <w:rPr>
          <w:rFonts w:eastAsia="Times New Roman" w:cs="Times New Roman"/>
          <w:color w:val="333333"/>
          <w:sz w:val="28"/>
          <w:szCs w:val="28"/>
        </w:rPr>
        <w:t>Vật lí: 2 giải; Thể dục: 3</w:t>
      </w:r>
      <w:r w:rsidRPr="002E4E5F">
        <w:rPr>
          <w:rFonts w:eastAsia="Times New Roman" w:cs="Times New Roman"/>
          <w:color w:val="333333"/>
          <w:sz w:val="28"/>
          <w:szCs w:val="28"/>
        </w:rPr>
        <w:t xml:space="preserve"> giải</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Phân công giáo viên ôn thi </w:t>
      </w:r>
      <w:r>
        <w:rPr>
          <w:rFonts w:eastAsia="Times New Roman" w:cs="Times New Roman"/>
          <w:color w:val="333333"/>
          <w:sz w:val="28"/>
          <w:szCs w:val="28"/>
        </w:rPr>
        <w:t>HSG theo lịch nhà trường.</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Đ/c: Phạm </w:t>
      </w:r>
      <w:r>
        <w:rPr>
          <w:rFonts w:eastAsia="Times New Roman" w:cs="Times New Roman"/>
          <w:color w:val="333333"/>
          <w:sz w:val="28"/>
          <w:szCs w:val="28"/>
        </w:rPr>
        <w:t>Thị An</w:t>
      </w:r>
      <w:r w:rsidRPr="002E4E5F">
        <w:rPr>
          <w:rFonts w:eastAsia="Times New Roman" w:cs="Times New Roman"/>
          <w:color w:val="333333"/>
          <w:sz w:val="28"/>
          <w:szCs w:val="28"/>
        </w:rPr>
        <w:t xml:space="preserve"> – </w:t>
      </w:r>
      <w:r>
        <w:rPr>
          <w:rFonts w:eastAsia="Times New Roman" w:cs="Times New Roman"/>
          <w:color w:val="333333"/>
          <w:sz w:val="28"/>
          <w:szCs w:val="28"/>
        </w:rPr>
        <w:t>Sinh học 8, 9</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Đ/c: </w:t>
      </w:r>
      <w:r>
        <w:rPr>
          <w:rFonts w:eastAsia="Times New Roman" w:cs="Times New Roman"/>
          <w:color w:val="333333"/>
          <w:sz w:val="28"/>
          <w:szCs w:val="28"/>
        </w:rPr>
        <w:t>Dương Quốc Hùng</w:t>
      </w:r>
      <w:r w:rsidRPr="002E4E5F">
        <w:rPr>
          <w:rFonts w:eastAsia="Times New Roman" w:cs="Times New Roman"/>
          <w:color w:val="333333"/>
          <w:sz w:val="28"/>
          <w:szCs w:val="28"/>
        </w:rPr>
        <w:t xml:space="preserve"> – </w:t>
      </w:r>
      <w:r>
        <w:rPr>
          <w:rFonts w:eastAsia="Times New Roman" w:cs="Times New Roman"/>
          <w:color w:val="333333"/>
          <w:sz w:val="28"/>
          <w:szCs w:val="28"/>
        </w:rPr>
        <w:t>Toán</w:t>
      </w:r>
      <w:r w:rsidRPr="002E4E5F">
        <w:rPr>
          <w:rFonts w:eastAsia="Times New Roman" w:cs="Times New Roman"/>
          <w:color w:val="333333"/>
          <w:sz w:val="28"/>
          <w:szCs w:val="28"/>
        </w:rPr>
        <w:t xml:space="preserve"> 8, 9</w:t>
      </w:r>
    </w:p>
    <w:p w:rsidR="00701562"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Đ/c: </w:t>
      </w:r>
      <w:r>
        <w:rPr>
          <w:rFonts w:eastAsia="Times New Roman" w:cs="Times New Roman"/>
          <w:color w:val="333333"/>
          <w:sz w:val="28"/>
          <w:szCs w:val="28"/>
        </w:rPr>
        <w:t>Lưu Thị Huyền</w:t>
      </w:r>
      <w:r w:rsidRPr="002E4E5F">
        <w:rPr>
          <w:rFonts w:eastAsia="Times New Roman" w:cs="Times New Roman"/>
          <w:color w:val="333333"/>
          <w:sz w:val="28"/>
          <w:szCs w:val="28"/>
        </w:rPr>
        <w:t xml:space="preserve"> – </w:t>
      </w:r>
      <w:r>
        <w:rPr>
          <w:rFonts w:eastAsia="Times New Roman" w:cs="Times New Roman"/>
          <w:color w:val="333333"/>
          <w:sz w:val="28"/>
          <w:szCs w:val="28"/>
        </w:rPr>
        <w:t>Vật lí 8, 9</w:t>
      </w:r>
    </w:p>
    <w:p w:rsidR="00701562"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t>+ Đ/c Nguyễn Văn Sớt- Thể dục 6, 7, 8, 9.</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t>Phụ đạo HS yếu kém theo lịch nhà trường phân công.</w:t>
      </w:r>
    </w:p>
    <w:p w:rsidR="00701562" w:rsidRPr="002E4E5F" w:rsidRDefault="00701562" w:rsidP="00701562">
      <w:pPr>
        <w:shd w:val="clear" w:color="auto" w:fill="FFFFFF"/>
        <w:spacing w:before="40" w:after="40"/>
        <w:ind w:right="-13"/>
        <w:rPr>
          <w:rFonts w:eastAsia="Times New Roman" w:cs="Times New Roman"/>
          <w:color w:val="333333"/>
          <w:sz w:val="28"/>
          <w:szCs w:val="28"/>
        </w:rPr>
      </w:pPr>
      <w:r w:rsidRPr="00895FC9">
        <w:rPr>
          <w:rFonts w:eastAsia="Times New Roman" w:cs="Times New Roman"/>
          <w:b/>
          <w:bCs/>
          <w:color w:val="333333"/>
          <w:sz w:val="28"/>
          <w:szCs w:val="28"/>
        </w:rPr>
        <w:lastRenderedPageBreak/>
        <w:t>4. Việc học, bồi dưỡng nâng cao trình độ chuyên môn nghiệp vụ</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color w:val="333333"/>
          <w:sz w:val="28"/>
          <w:szCs w:val="28"/>
        </w:rPr>
        <w:t>Các chỉ tiêu</w:t>
      </w:r>
      <w:r w:rsidRPr="00895FC9">
        <w:rPr>
          <w:rFonts w:eastAsia="Times New Roman" w:cs="Times New Roman"/>
          <w:color w:val="333333"/>
          <w:sz w:val="28"/>
          <w:szCs w:val="28"/>
        </w:rPr>
        <w:t> </w:t>
      </w:r>
      <w:r w:rsidRPr="002E4E5F">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- 100% giáo viên trong tổ tham gia học tập chuyên đề đổi mới kiểm tra đánh giá.</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t>- 100% t</w:t>
      </w:r>
      <w:r w:rsidRPr="002E4E5F">
        <w:rPr>
          <w:rFonts w:eastAsia="Times New Roman" w:cs="Times New Roman"/>
          <w:color w:val="333333"/>
          <w:sz w:val="28"/>
          <w:szCs w:val="28"/>
        </w:rPr>
        <w:t>hực hiện tốt việc triển khai các chuyên đề đổi mới phương pháp dạy học, áp dụng công nghệ thông tin trong giảng dạy.</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color w:val="333333"/>
          <w:sz w:val="28"/>
          <w:szCs w:val="28"/>
        </w:rPr>
        <w:t>Các biện pháp</w:t>
      </w:r>
      <w:r w:rsidRPr="00895FC9">
        <w:rPr>
          <w:rFonts w:eastAsia="Times New Roman" w:cs="Times New Roman"/>
          <w:color w:val="333333"/>
          <w:sz w:val="28"/>
          <w:szCs w:val="28"/>
        </w:rPr>
        <w:t> </w:t>
      </w:r>
      <w:r w:rsidRPr="002E4E5F">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Tập trung mọi khả năng để chỉ đạo, hướng dẫn từng giáo viên tích cực đổi mới</w:t>
      </w:r>
      <w:r>
        <w:rPr>
          <w:rFonts w:eastAsia="Times New Roman" w:cs="Times New Roman"/>
          <w:color w:val="333333"/>
          <w:sz w:val="28"/>
          <w:szCs w:val="28"/>
        </w:rPr>
        <w:t xml:space="preserve"> </w:t>
      </w:r>
      <w:r w:rsidRPr="002E4E5F">
        <w:rPr>
          <w:rFonts w:eastAsia="Times New Roman" w:cs="Times New Roman"/>
          <w:color w:val="333333"/>
          <w:sz w:val="28"/>
          <w:szCs w:val="28"/>
        </w:rPr>
        <w:t>PPDH, sử dụng công nghệ thông tin; tạo điều kiện để mọi thành viên tự học tự bồi dưỡng</w:t>
      </w:r>
      <w:r>
        <w:rPr>
          <w:rFonts w:eastAsia="Times New Roman" w:cs="Times New Roman"/>
          <w:color w:val="333333"/>
          <w:sz w:val="28"/>
          <w:szCs w:val="28"/>
        </w:rPr>
        <w:t>.</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 Mỗi giáo viên phải dự giờ của đồng nghiệp 1 tiết/tuần, trong</w:t>
      </w:r>
      <w:r>
        <w:rPr>
          <w:rFonts w:eastAsia="Times New Roman" w:cs="Times New Roman"/>
          <w:color w:val="333333"/>
          <w:sz w:val="28"/>
          <w:szCs w:val="28"/>
        </w:rPr>
        <w:t xml:space="preserve"> </w:t>
      </w:r>
      <w:r w:rsidRPr="002E4E5F">
        <w:rPr>
          <w:rFonts w:eastAsia="Times New Roman" w:cs="Times New Roman"/>
          <w:color w:val="333333"/>
          <w:sz w:val="28"/>
          <w:szCs w:val="28"/>
        </w:rPr>
        <w:t>dự giờ đều phải chú trọng đến việc đổi mới phương pháp dạy học và sử dụng đồ dùng dạy học trong bài giảng, gúp ý đối với giờ dạy của đồng nghiệp, đánh</w:t>
      </w:r>
      <w:r>
        <w:rPr>
          <w:rFonts w:eastAsia="Times New Roman" w:cs="Times New Roman"/>
          <w:color w:val="333333"/>
          <w:sz w:val="28"/>
          <w:szCs w:val="28"/>
        </w:rPr>
        <w:t xml:space="preserve"> </w:t>
      </w:r>
      <w:r w:rsidRPr="002E4E5F">
        <w:rPr>
          <w:rFonts w:eastAsia="Times New Roman" w:cs="Times New Roman"/>
          <w:color w:val="333333"/>
          <w:sz w:val="28"/>
          <w:szCs w:val="28"/>
        </w:rPr>
        <w:t>giá rút kinh nghiệm để vận dụng chung cho tổ.</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xml:space="preserve">- Tích cực tham gia các đợt thi đua trong năm học, giao nhiệm vụ cụ thể cho từng GV trong các cuộc </w:t>
      </w:r>
      <w:r>
        <w:rPr>
          <w:rFonts w:eastAsia="Times New Roman" w:cs="Times New Roman"/>
          <w:color w:val="333333"/>
          <w:sz w:val="28"/>
          <w:szCs w:val="28"/>
        </w:rPr>
        <w:t xml:space="preserve">thi tìm hiểu do nhà trường, </w:t>
      </w:r>
      <w:r w:rsidRPr="002E4E5F">
        <w:rPr>
          <w:rFonts w:eastAsia="Times New Roman" w:cs="Times New Roman"/>
          <w:color w:val="333333"/>
          <w:sz w:val="28"/>
          <w:szCs w:val="28"/>
        </w:rPr>
        <w:t>tổ chức.</w:t>
      </w:r>
    </w:p>
    <w:p w:rsidR="00701562" w:rsidRPr="002E4E5F"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Mỗi cá nhân phải lên kế hoạch tự học, tự bồi dưỡng thông qua tìm hiểu tài liệu và</w:t>
      </w:r>
      <w:r>
        <w:rPr>
          <w:rFonts w:eastAsia="Times New Roman" w:cs="Times New Roman"/>
          <w:color w:val="333333"/>
          <w:sz w:val="28"/>
          <w:szCs w:val="28"/>
        </w:rPr>
        <w:t xml:space="preserve"> </w:t>
      </w:r>
      <w:r w:rsidRPr="002E4E5F">
        <w:rPr>
          <w:rFonts w:eastAsia="Times New Roman" w:cs="Times New Roman"/>
          <w:color w:val="333333"/>
          <w:sz w:val="28"/>
          <w:szCs w:val="28"/>
        </w:rPr>
        <w:t>đồng nghiệp.</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5. Công tác nghiên cứu viết sáng kiến kinh nghiệm</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Pr>
          <w:rFonts w:eastAsia="Times New Roman" w:cs="Times New Roman"/>
          <w:color w:val="333333"/>
          <w:sz w:val="28"/>
          <w:szCs w:val="28"/>
        </w:rPr>
        <w:t>+ Đã c</w:t>
      </w:r>
      <w:r w:rsidRPr="002E4E5F">
        <w:rPr>
          <w:rFonts w:eastAsia="Times New Roman" w:cs="Times New Roman"/>
          <w:color w:val="333333"/>
          <w:sz w:val="28"/>
          <w:szCs w:val="28"/>
        </w:rPr>
        <w:t xml:space="preserve">ó </w:t>
      </w:r>
      <w:r>
        <w:rPr>
          <w:rFonts w:eastAsia="Times New Roman" w:cs="Times New Roman"/>
          <w:color w:val="333333"/>
          <w:sz w:val="28"/>
          <w:szCs w:val="28"/>
        </w:rPr>
        <w:t>4 SKKN được xếp loại B cấp trường, gửi tham gia thi cấp huyện (trong HK I). Phấn đấu đat cấp huyện 04 SKKN.</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6. Công tác kiêm nhiệm</w:t>
      </w:r>
      <w:r>
        <w:rPr>
          <w:rFonts w:eastAsia="Times New Roman" w:cs="Times New Roman"/>
          <w:color w:val="333333"/>
          <w:sz w:val="28"/>
          <w:szCs w:val="28"/>
        </w:rPr>
        <w:t>.</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Các chỉ tiêu :</w:t>
      </w:r>
    </w:p>
    <w:p w:rsidR="00701562" w:rsidRPr="002E4E5F" w:rsidRDefault="00701562" w:rsidP="00701562">
      <w:pPr>
        <w:shd w:val="clear" w:color="auto" w:fill="FFFFFF"/>
        <w:spacing w:before="40" w:after="40"/>
        <w:ind w:right="-13"/>
        <w:rPr>
          <w:rFonts w:eastAsia="Times New Roman" w:cs="Times New Roman"/>
          <w:color w:val="333333"/>
          <w:sz w:val="28"/>
          <w:szCs w:val="28"/>
        </w:rPr>
      </w:pPr>
      <w:r w:rsidRPr="00895FC9">
        <w:rPr>
          <w:rFonts w:eastAsia="Times New Roman" w:cs="Times New Roman"/>
          <w:b/>
          <w:bCs/>
          <w:color w:val="333333"/>
          <w:sz w:val="28"/>
          <w:szCs w:val="28"/>
        </w:rPr>
        <w:t>+ </w:t>
      </w:r>
      <w:r w:rsidRPr="002E4E5F">
        <w:rPr>
          <w:rFonts w:eastAsia="Times New Roman" w:cs="Times New Roman"/>
          <w:color w:val="333333"/>
          <w:sz w:val="28"/>
          <w:szCs w:val="28"/>
        </w:rPr>
        <w:t>Phấn đấu 1 đồng chí đạt GVCN giỏi</w:t>
      </w:r>
      <w:r>
        <w:rPr>
          <w:rFonts w:eastAsia="Times New Roman" w:cs="Times New Roman"/>
          <w:color w:val="333333"/>
          <w:sz w:val="28"/>
          <w:szCs w:val="28"/>
        </w:rPr>
        <w:t>.</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2E4E5F">
        <w:rPr>
          <w:rFonts w:eastAsia="Times New Roman" w:cs="Times New Roman"/>
          <w:color w:val="333333"/>
          <w:sz w:val="28"/>
          <w:szCs w:val="28"/>
        </w:rPr>
        <w:t>+ Hoàn thành tốt tất cả các công việc kiêm nhiệm khác.</w:t>
      </w:r>
    </w:p>
    <w:p w:rsidR="00701562" w:rsidRPr="002E4E5F" w:rsidRDefault="00701562" w:rsidP="00701562">
      <w:pPr>
        <w:shd w:val="clear" w:color="auto" w:fill="FFFFFF"/>
        <w:spacing w:before="40" w:after="40"/>
        <w:ind w:right="562"/>
        <w:rPr>
          <w:rFonts w:eastAsia="Times New Roman" w:cs="Times New Roman"/>
          <w:color w:val="333333"/>
          <w:sz w:val="28"/>
          <w:szCs w:val="28"/>
        </w:rPr>
      </w:pPr>
      <w:r w:rsidRPr="00895FC9">
        <w:rPr>
          <w:rFonts w:eastAsia="Times New Roman" w:cs="Times New Roman"/>
          <w:b/>
          <w:bCs/>
          <w:color w:val="333333"/>
          <w:sz w:val="28"/>
          <w:szCs w:val="28"/>
        </w:rPr>
        <w:t>Các biện pháp :</w:t>
      </w:r>
    </w:p>
    <w:p w:rsidR="00701562" w:rsidRPr="002E4E5F" w:rsidRDefault="00701562" w:rsidP="00701562">
      <w:pPr>
        <w:shd w:val="clear" w:color="auto" w:fill="FFFFFF"/>
        <w:spacing w:after="166"/>
        <w:rPr>
          <w:rFonts w:eastAsia="Times New Roman" w:cs="Times New Roman"/>
          <w:color w:val="333333"/>
          <w:sz w:val="28"/>
          <w:szCs w:val="28"/>
        </w:rPr>
      </w:pPr>
      <w:r w:rsidRPr="00895FC9">
        <w:rPr>
          <w:rFonts w:eastAsia="Times New Roman" w:cs="Times New Roman"/>
          <w:b/>
          <w:bCs/>
          <w:i/>
          <w:iCs/>
          <w:color w:val="333333"/>
          <w:sz w:val="28"/>
          <w:szCs w:val="28"/>
        </w:rPr>
        <w:t>+  </w:t>
      </w:r>
      <w:r w:rsidRPr="002E4E5F">
        <w:rPr>
          <w:rFonts w:eastAsia="Times New Roman" w:cs="Times New Roman"/>
          <w:color w:val="333333"/>
          <w:sz w:val="28"/>
          <w:szCs w:val="28"/>
        </w:rPr>
        <w:t>Chăm lo công tác chủ nhiệm lớp theo hướng thiết thực, cụ thể; Tổ chức các hoạt động ngoài giờ lên lớp đúng quy định</w:t>
      </w:r>
      <w:r>
        <w:rPr>
          <w:rFonts w:eastAsia="Times New Roman" w:cs="Times New Roman"/>
          <w:color w:val="333333"/>
          <w:sz w:val="28"/>
          <w:szCs w:val="28"/>
        </w:rPr>
        <w:t>.</w:t>
      </w:r>
    </w:p>
    <w:p w:rsidR="00701562" w:rsidRDefault="00701562" w:rsidP="00701562">
      <w:pPr>
        <w:shd w:val="clear" w:color="auto" w:fill="FFFFFF"/>
        <w:spacing w:after="166"/>
        <w:rPr>
          <w:rFonts w:eastAsia="Times New Roman" w:cs="Times New Roman"/>
          <w:color w:val="333333"/>
          <w:sz w:val="28"/>
          <w:szCs w:val="28"/>
        </w:rPr>
      </w:pPr>
      <w:r w:rsidRPr="002E4E5F">
        <w:rPr>
          <w:rFonts w:eastAsia="Times New Roman" w:cs="Times New Roman"/>
          <w:color w:val="333333"/>
          <w:sz w:val="28"/>
          <w:szCs w:val="28"/>
        </w:rPr>
        <w:t>+ Tham gia họp tổ chủ nhiệm định kì, báo cáo các trường hợp HS có biểu hiện bất thường cần hỗ trợ giáo dục.</w:t>
      </w:r>
    </w:p>
    <w:p w:rsidR="00701562" w:rsidRDefault="00701562" w:rsidP="00701562">
      <w:pPr>
        <w:shd w:val="clear" w:color="auto" w:fill="FFFFFF"/>
        <w:spacing w:after="166"/>
        <w:rPr>
          <w:rFonts w:eastAsia="Times New Roman" w:cs="Times New Roman"/>
          <w:b/>
          <w:color w:val="333333"/>
          <w:sz w:val="28"/>
          <w:szCs w:val="28"/>
        </w:rPr>
      </w:pPr>
      <w:r>
        <w:rPr>
          <w:rFonts w:eastAsia="Times New Roman" w:cs="Times New Roman"/>
          <w:b/>
          <w:color w:val="333333"/>
          <w:sz w:val="28"/>
          <w:szCs w:val="28"/>
        </w:rPr>
        <w:t>7</w:t>
      </w:r>
      <w:r w:rsidRPr="008A536C">
        <w:rPr>
          <w:rFonts w:eastAsia="Times New Roman" w:cs="Times New Roman"/>
          <w:b/>
          <w:color w:val="333333"/>
          <w:sz w:val="28"/>
          <w:szCs w:val="28"/>
        </w:rPr>
        <w:t>. Công tác thực hiện chuyên đề:</w:t>
      </w:r>
    </w:p>
    <w:p w:rsidR="0099239B" w:rsidRPr="008A536C" w:rsidRDefault="0099239B" w:rsidP="00701562">
      <w:pPr>
        <w:shd w:val="clear" w:color="auto" w:fill="FFFFFF"/>
        <w:spacing w:after="166"/>
        <w:rPr>
          <w:rFonts w:eastAsia="Times New Roman" w:cs="Times New Roman"/>
          <w:b/>
          <w:color w:val="333333"/>
          <w:sz w:val="28"/>
          <w:szCs w:val="28"/>
        </w:rPr>
      </w:pPr>
      <w:r>
        <w:rPr>
          <w:rFonts w:eastAsia="Times New Roman" w:cs="Times New Roman"/>
          <w:b/>
          <w:color w:val="333333"/>
          <w:sz w:val="28"/>
          <w:szCs w:val="28"/>
        </w:rPr>
        <w:t>Các chỉ tiêu:</w:t>
      </w:r>
    </w:p>
    <w:p w:rsidR="00701562"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t>- Toàn tổ thực hiện có hiệu quả 01 chuyên đề trong học kì II.</w:t>
      </w:r>
    </w:p>
    <w:p w:rsidR="00701562" w:rsidRPr="008A536C" w:rsidRDefault="00701562" w:rsidP="00701562">
      <w:pPr>
        <w:shd w:val="clear" w:color="auto" w:fill="FFFFFF"/>
        <w:spacing w:after="166"/>
        <w:rPr>
          <w:rFonts w:eastAsia="Times New Roman" w:cs="Times New Roman"/>
          <w:b/>
          <w:color w:val="333333"/>
          <w:sz w:val="28"/>
          <w:szCs w:val="28"/>
        </w:rPr>
      </w:pPr>
      <w:r w:rsidRPr="008A536C">
        <w:rPr>
          <w:rFonts w:eastAsia="Times New Roman" w:cs="Times New Roman"/>
          <w:b/>
          <w:color w:val="333333"/>
          <w:sz w:val="28"/>
          <w:szCs w:val="28"/>
        </w:rPr>
        <w:t>Các biện pháp:</w:t>
      </w:r>
    </w:p>
    <w:p w:rsidR="00701562" w:rsidRPr="002E4E5F" w:rsidRDefault="00701562" w:rsidP="00701562">
      <w:pPr>
        <w:shd w:val="clear" w:color="auto" w:fill="FFFFFF"/>
        <w:spacing w:after="166"/>
        <w:rPr>
          <w:rFonts w:eastAsia="Times New Roman" w:cs="Times New Roman"/>
          <w:color w:val="333333"/>
          <w:sz w:val="28"/>
          <w:szCs w:val="28"/>
        </w:rPr>
      </w:pPr>
      <w:r>
        <w:rPr>
          <w:rFonts w:eastAsia="Times New Roman" w:cs="Times New Roman"/>
          <w:color w:val="333333"/>
          <w:sz w:val="28"/>
          <w:szCs w:val="28"/>
        </w:rPr>
        <w:lastRenderedPageBreak/>
        <w:t>- Động viên, khuyến khích các thành viên trong tổ cùng tham gia nghiên cứu, lựa chọn và thực hiện có hiệu quả chuyên đề.</w:t>
      </w:r>
    </w:p>
    <w:p w:rsidR="00701562" w:rsidRDefault="00701562" w:rsidP="00701562">
      <w:pPr>
        <w:shd w:val="clear" w:color="auto" w:fill="FFFFFF"/>
        <w:spacing w:before="40"/>
        <w:ind w:right="562"/>
        <w:rPr>
          <w:rFonts w:eastAsia="Times New Roman" w:cs="Times New Roman"/>
          <w:b/>
          <w:bCs/>
          <w:color w:val="333333"/>
          <w:sz w:val="28"/>
          <w:szCs w:val="28"/>
        </w:rPr>
      </w:pPr>
      <w:r w:rsidRPr="00895FC9">
        <w:rPr>
          <w:rFonts w:eastAsia="Times New Roman" w:cs="Times New Roman"/>
          <w:b/>
          <w:bCs/>
          <w:color w:val="333333"/>
          <w:sz w:val="28"/>
          <w:szCs w:val="28"/>
        </w:rPr>
        <w:t>IV.  LỊCH TRÌNH THỰC HIỆN KẾ HOẠCH</w:t>
      </w:r>
    </w:p>
    <w:p w:rsidR="00701562" w:rsidRPr="002E4E5F" w:rsidRDefault="00701562" w:rsidP="00701562">
      <w:pPr>
        <w:shd w:val="clear" w:color="auto" w:fill="FFFFFF"/>
        <w:spacing w:before="40"/>
        <w:ind w:right="562"/>
        <w:rPr>
          <w:rFonts w:eastAsia="Times New Roman" w:cs="Times New Roman"/>
          <w:color w:val="333333"/>
          <w:sz w:val="28"/>
          <w:szCs w:val="28"/>
        </w:rPr>
      </w:pPr>
    </w:p>
    <w:tbl>
      <w:tblPr>
        <w:tblW w:w="10206" w:type="dxa"/>
        <w:tblInd w:w="108" w:type="dxa"/>
        <w:tblCellMar>
          <w:left w:w="0" w:type="dxa"/>
          <w:right w:w="0" w:type="dxa"/>
        </w:tblCellMar>
        <w:tblLook w:val="04A0"/>
      </w:tblPr>
      <w:tblGrid>
        <w:gridCol w:w="612"/>
        <w:gridCol w:w="522"/>
        <w:gridCol w:w="5529"/>
        <w:gridCol w:w="708"/>
        <w:gridCol w:w="1764"/>
        <w:gridCol w:w="1071"/>
      </w:tblGrid>
      <w:tr w:rsidR="00701562" w:rsidRPr="002E4E5F" w:rsidTr="00173579">
        <w:trPr>
          <w:gridAfter w:val="1"/>
          <w:wAfter w:w="1071" w:type="dxa"/>
        </w:trPr>
        <w:tc>
          <w:tcPr>
            <w:tcW w:w="1134" w:type="dxa"/>
            <w:gridSpan w:val="2"/>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1562" w:rsidRPr="002E4E5F" w:rsidRDefault="00701562" w:rsidP="00173579">
            <w:pPr>
              <w:spacing w:after="166"/>
              <w:jc w:val="center"/>
              <w:rPr>
                <w:rFonts w:eastAsia="Times New Roman" w:cs="Times New Roman"/>
                <w:sz w:val="28"/>
                <w:szCs w:val="28"/>
              </w:rPr>
            </w:pPr>
            <w:r w:rsidRPr="00895FC9">
              <w:rPr>
                <w:rFonts w:eastAsia="Times New Roman" w:cs="Times New Roman"/>
                <w:b/>
                <w:bCs/>
                <w:sz w:val="28"/>
                <w:szCs w:val="28"/>
              </w:rPr>
              <w:t>Tháng</w:t>
            </w:r>
          </w:p>
        </w:tc>
        <w:tc>
          <w:tcPr>
            <w:tcW w:w="6237" w:type="dxa"/>
            <w:gridSpan w:val="2"/>
            <w:tcBorders>
              <w:top w:val="double" w:sz="2"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701562" w:rsidRPr="002E4E5F" w:rsidRDefault="00701562" w:rsidP="00173579">
            <w:pPr>
              <w:spacing w:after="166"/>
              <w:jc w:val="center"/>
              <w:rPr>
                <w:rFonts w:eastAsia="Times New Roman" w:cs="Times New Roman"/>
                <w:sz w:val="28"/>
                <w:szCs w:val="28"/>
              </w:rPr>
            </w:pPr>
            <w:r w:rsidRPr="00895FC9">
              <w:rPr>
                <w:rFonts w:eastAsia="Times New Roman" w:cs="Times New Roman"/>
                <w:b/>
                <w:bCs/>
                <w:sz w:val="28"/>
                <w:szCs w:val="28"/>
              </w:rPr>
              <w:t>Nội dung công việc</w:t>
            </w:r>
          </w:p>
        </w:tc>
        <w:tc>
          <w:tcPr>
            <w:tcW w:w="1764" w:type="dxa"/>
            <w:tcBorders>
              <w:top w:val="double" w:sz="2" w:space="0" w:color="auto"/>
              <w:left w:val="nil"/>
              <w:bottom w:val="single" w:sz="6" w:space="0" w:color="auto"/>
              <w:right w:val="double" w:sz="2" w:space="0" w:color="auto"/>
            </w:tcBorders>
            <w:shd w:val="clear" w:color="auto" w:fill="auto"/>
            <w:tcMar>
              <w:top w:w="0" w:type="dxa"/>
              <w:left w:w="108" w:type="dxa"/>
              <w:bottom w:w="0" w:type="dxa"/>
              <w:right w:w="108" w:type="dxa"/>
            </w:tcMar>
            <w:vAlign w:val="bottom"/>
            <w:hideMark/>
          </w:tcPr>
          <w:p w:rsidR="00701562" w:rsidRPr="002E4E5F" w:rsidRDefault="00701562" w:rsidP="00173579">
            <w:pPr>
              <w:spacing w:after="166"/>
              <w:jc w:val="center"/>
              <w:rPr>
                <w:rFonts w:eastAsia="Times New Roman" w:cs="Times New Roman"/>
                <w:sz w:val="28"/>
                <w:szCs w:val="28"/>
              </w:rPr>
            </w:pPr>
            <w:r w:rsidRPr="002E4E5F">
              <w:rPr>
                <w:rFonts w:eastAsia="Times New Roman" w:cs="Times New Roman"/>
                <w:sz w:val="28"/>
                <w:szCs w:val="28"/>
              </w:rPr>
              <w:t> </w:t>
            </w:r>
          </w:p>
          <w:p w:rsidR="00701562" w:rsidRPr="002E4E5F" w:rsidRDefault="00CD681C" w:rsidP="00173579">
            <w:pPr>
              <w:spacing w:after="166"/>
              <w:jc w:val="center"/>
              <w:rPr>
                <w:rFonts w:eastAsia="Times New Roman" w:cs="Times New Roman"/>
                <w:sz w:val="28"/>
                <w:szCs w:val="28"/>
              </w:rPr>
            </w:pPr>
            <w:r>
              <w:rPr>
                <w:rFonts w:eastAsia="Times New Roman" w:cs="Times New Roman"/>
                <w:b/>
                <w:bCs/>
                <w:sz w:val="28"/>
                <w:szCs w:val="28"/>
              </w:rPr>
              <w:t>Điều chỉnh, bổ sung</w:t>
            </w:r>
          </w:p>
        </w:tc>
      </w:tr>
      <w:tr w:rsidR="000263E9" w:rsidRPr="002E4E5F" w:rsidTr="00324B5E">
        <w:trPr>
          <w:gridAfter w:val="1"/>
          <w:wAfter w:w="1071" w:type="dxa"/>
        </w:trPr>
        <w:tc>
          <w:tcPr>
            <w:tcW w:w="1134" w:type="dxa"/>
            <w:gridSpan w:val="2"/>
            <w:tcBorders>
              <w:top w:val="nil"/>
              <w:left w:val="double" w:sz="2"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sidRPr="00895FC9">
              <w:rPr>
                <w:rFonts w:eastAsia="Times New Roman" w:cs="Times New Roman"/>
                <w:b/>
                <w:bCs/>
                <w:sz w:val="28"/>
                <w:szCs w:val="28"/>
              </w:rPr>
              <w:t>1/ 201</w:t>
            </w:r>
            <w:r>
              <w:rPr>
                <w:rFonts w:eastAsia="Times New Roman" w:cs="Times New Roman"/>
                <w:b/>
                <w:bCs/>
                <w:sz w:val="28"/>
                <w:szCs w:val="28"/>
              </w:rPr>
              <w:t>8</w:t>
            </w:r>
          </w:p>
        </w:tc>
        <w:tc>
          <w:tcPr>
            <w:tcW w:w="6237"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8E267D" w:rsidRPr="00CF4C1C" w:rsidRDefault="008E267D" w:rsidP="008E267D">
            <w:pPr>
              <w:rPr>
                <w:sz w:val="28"/>
                <w:szCs w:val="28"/>
              </w:rPr>
            </w:pPr>
            <w:r w:rsidRPr="00CF4C1C">
              <w:rPr>
                <w:sz w:val="28"/>
                <w:szCs w:val="28"/>
              </w:rPr>
              <w:t xml:space="preserve">- Tổ chuyên môn tổ chức sơ kết, rút kinh nghiệm việc thực hiện kế hoạch HK1; triển khai kế hoạch hoạt động HK2. Tổ chức họp </w:t>
            </w:r>
            <w:r>
              <w:rPr>
                <w:sz w:val="28"/>
                <w:szCs w:val="28"/>
              </w:rPr>
              <w:t>phụ huynh</w:t>
            </w:r>
            <w:r w:rsidRPr="00CF4C1C">
              <w:rPr>
                <w:sz w:val="28"/>
                <w:szCs w:val="28"/>
              </w:rPr>
              <w:t xml:space="preserve"> HS giữa năm học.</w:t>
            </w:r>
          </w:p>
          <w:p w:rsidR="008E267D" w:rsidRPr="00CF4C1C" w:rsidRDefault="008E267D" w:rsidP="008E267D">
            <w:pPr>
              <w:rPr>
                <w:sz w:val="28"/>
                <w:szCs w:val="28"/>
              </w:rPr>
            </w:pPr>
            <w:r w:rsidRPr="00CF4C1C">
              <w:rPr>
                <w:sz w:val="28"/>
                <w:szCs w:val="28"/>
              </w:rPr>
              <w:t>- Xét duyệt kết quả GD HK1. Tổ CM báo cáo sơ kết HK1, nhận xét đề thi và đáp án, sự làm bài của HS.</w:t>
            </w:r>
          </w:p>
          <w:p w:rsidR="008E267D" w:rsidRPr="00CF4C1C" w:rsidRDefault="008E267D" w:rsidP="008E267D">
            <w:pPr>
              <w:rPr>
                <w:sz w:val="28"/>
                <w:szCs w:val="28"/>
              </w:rPr>
            </w:pPr>
            <w:r w:rsidRPr="00CF4C1C">
              <w:rPr>
                <w:sz w:val="28"/>
                <w:szCs w:val="28"/>
              </w:rPr>
              <w:t>- Sơ kết, phát thưởng học kỳ I.</w:t>
            </w:r>
          </w:p>
          <w:p w:rsidR="008E267D" w:rsidRPr="00CF4C1C" w:rsidRDefault="008E267D" w:rsidP="008E267D">
            <w:pPr>
              <w:rPr>
                <w:sz w:val="28"/>
                <w:szCs w:val="28"/>
              </w:rPr>
            </w:pPr>
            <w:r w:rsidRPr="00CF4C1C">
              <w:rPr>
                <w:sz w:val="28"/>
                <w:szCs w:val="28"/>
              </w:rPr>
              <w:t>- Thực hiện dạy và học chương trình tuần 20, 21, 22 của học kỳ II (Từ ngày 0</w:t>
            </w:r>
            <w:r>
              <w:rPr>
                <w:sz w:val="28"/>
                <w:szCs w:val="28"/>
              </w:rPr>
              <w:t>8</w:t>
            </w:r>
            <w:r w:rsidRPr="00CF4C1C">
              <w:rPr>
                <w:sz w:val="28"/>
                <w:szCs w:val="28"/>
              </w:rPr>
              <w:t>/01/201</w:t>
            </w:r>
            <w:r>
              <w:rPr>
                <w:sz w:val="28"/>
                <w:szCs w:val="28"/>
              </w:rPr>
              <w:t>8</w:t>
            </w:r>
            <w:r w:rsidRPr="00CF4C1C">
              <w:rPr>
                <w:sz w:val="28"/>
                <w:szCs w:val="28"/>
              </w:rPr>
              <w:t xml:space="preserve">) </w:t>
            </w:r>
            <w:r>
              <w:rPr>
                <w:sz w:val="28"/>
                <w:szCs w:val="28"/>
              </w:rPr>
              <w:t>.</w:t>
            </w:r>
            <w:r w:rsidRPr="00CF4C1C">
              <w:rPr>
                <w:sz w:val="28"/>
                <w:szCs w:val="28"/>
              </w:rPr>
              <w:t xml:space="preserve"> </w:t>
            </w:r>
          </w:p>
          <w:p w:rsidR="008E267D" w:rsidRPr="00CF4C1C" w:rsidRDefault="008E267D" w:rsidP="008E267D">
            <w:pPr>
              <w:rPr>
                <w:sz w:val="28"/>
                <w:szCs w:val="28"/>
              </w:rPr>
            </w:pPr>
            <w:r w:rsidRPr="00CF4C1C">
              <w:rPr>
                <w:sz w:val="28"/>
                <w:szCs w:val="28"/>
              </w:rPr>
              <w:t>- Kiểm tra nội bộ (việc thực hiện quy chế điểm, đánh giá xếp loại HS, thực hiện chương trình trong HKI,…)</w:t>
            </w:r>
          </w:p>
          <w:p w:rsidR="008E267D" w:rsidRDefault="008E267D" w:rsidP="008E267D">
            <w:pPr>
              <w:rPr>
                <w:sz w:val="28"/>
                <w:szCs w:val="28"/>
              </w:rPr>
            </w:pPr>
            <w:r w:rsidRPr="00CF4C1C">
              <w:rPr>
                <w:sz w:val="28"/>
                <w:szCs w:val="28"/>
              </w:rPr>
              <w:t>- Sinh hoạt tổ chuyên môn (tuần 22).</w:t>
            </w:r>
          </w:p>
          <w:p w:rsidR="008E267D" w:rsidRPr="00CF4C1C" w:rsidRDefault="008E267D" w:rsidP="008E267D">
            <w:pPr>
              <w:rPr>
                <w:sz w:val="28"/>
                <w:szCs w:val="28"/>
              </w:rPr>
            </w:pPr>
            <w:r>
              <w:rPr>
                <w:sz w:val="28"/>
                <w:szCs w:val="28"/>
              </w:rPr>
              <w:t>- Thực hiện dự giờ theo định kỳ mỗi tổ 02 tiết/tháng.</w:t>
            </w:r>
          </w:p>
          <w:p w:rsidR="008E267D" w:rsidRDefault="008E267D" w:rsidP="008E267D">
            <w:pPr>
              <w:rPr>
                <w:sz w:val="28"/>
                <w:szCs w:val="28"/>
              </w:rPr>
            </w:pPr>
            <w:r w:rsidRPr="00CF4C1C">
              <w:rPr>
                <w:sz w:val="28"/>
                <w:szCs w:val="28"/>
              </w:rPr>
              <w:t>- Tiếp tục bồi dưỡng học sinh giỏi, phụ đạo học sinh yếu (thực hiện từ tuần 21</w:t>
            </w:r>
            <w:r>
              <w:rPr>
                <w:sz w:val="28"/>
                <w:szCs w:val="28"/>
              </w:rPr>
              <w:t>, bồi dưỡng HSG lớp 9 thực hiện từ tuầ</w:t>
            </w:r>
            <w:r w:rsidR="0066660F">
              <w:rPr>
                <w:sz w:val="28"/>
                <w:szCs w:val="28"/>
              </w:rPr>
              <w:t>n 20</w:t>
            </w:r>
            <w:r w:rsidRPr="00CF4C1C">
              <w:rPr>
                <w:sz w:val="28"/>
                <w:szCs w:val="28"/>
              </w:rPr>
              <w:t>).</w:t>
            </w:r>
          </w:p>
          <w:p w:rsidR="000263E9" w:rsidRPr="002E4E5F" w:rsidRDefault="008E267D" w:rsidP="008E267D">
            <w:pPr>
              <w:spacing w:after="166"/>
              <w:ind w:right="-93"/>
              <w:jc w:val="left"/>
              <w:rPr>
                <w:rFonts w:eastAsia="Times New Roman" w:cs="Times New Roman"/>
                <w:sz w:val="28"/>
                <w:szCs w:val="28"/>
              </w:rPr>
            </w:pPr>
            <w:r>
              <w:rPr>
                <w:sz w:val="28"/>
                <w:szCs w:val="28"/>
              </w:rPr>
              <w:t>- Thực hiện công tác kiểm định theo kế hoạch của HĐ TĐG.</w:t>
            </w:r>
          </w:p>
        </w:tc>
        <w:tc>
          <w:tcPr>
            <w:tcW w:w="1764" w:type="dxa"/>
            <w:tcBorders>
              <w:top w:val="nil"/>
              <w:left w:val="nil"/>
              <w:bottom w:val="single" w:sz="6" w:space="0" w:color="auto"/>
              <w:right w:val="double" w:sz="2"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Pr>
                <w:rFonts w:eastAsia="Times New Roman" w:cs="Times New Roman"/>
                <w:b/>
                <w:bCs/>
                <w:sz w:val="28"/>
                <w:szCs w:val="28"/>
              </w:rPr>
              <w:t>8/</w:t>
            </w:r>
            <w:r w:rsidRPr="00895FC9">
              <w:rPr>
                <w:rFonts w:eastAsia="Times New Roman" w:cs="Times New Roman"/>
                <w:b/>
                <w:bCs/>
                <w:sz w:val="28"/>
                <w:szCs w:val="28"/>
              </w:rPr>
              <w:t>1/ 201</w:t>
            </w:r>
            <w:r>
              <w:rPr>
                <w:rFonts w:eastAsia="Times New Roman" w:cs="Times New Roman"/>
                <w:b/>
                <w:bCs/>
                <w:sz w:val="28"/>
                <w:szCs w:val="28"/>
              </w:rPr>
              <w:t>8</w:t>
            </w:r>
          </w:p>
        </w:tc>
      </w:tr>
      <w:tr w:rsidR="000263E9" w:rsidRPr="002E4E5F" w:rsidTr="00324B5E">
        <w:trPr>
          <w:gridAfter w:val="1"/>
          <w:wAfter w:w="1071" w:type="dxa"/>
        </w:trPr>
        <w:tc>
          <w:tcPr>
            <w:tcW w:w="1134" w:type="dxa"/>
            <w:gridSpan w:val="2"/>
            <w:tcBorders>
              <w:top w:val="nil"/>
              <w:left w:val="double" w:sz="2"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sidRPr="00895FC9">
              <w:rPr>
                <w:rFonts w:eastAsia="Times New Roman" w:cs="Times New Roman"/>
                <w:b/>
                <w:bCs/>
                <w:sz w:val="28"/>
                <w:szCs w:val="28"/>
              </w:rPr>
              <w:t>2/ 201</w:t>
            </w:r>
            <w:r>
              <w:rPr>
                <w:rFonts w:eastAsia="Times New Roman" w:cs="Times New Roman"/>
                <w:b/>
                <w:bCs/>
                <w:sz w:val="28"/>
                <w:szCs w:val="28"/>
              </w:rPr>
              <w:t>8</w:t>
            </w:r>
          </w:p>
        </w:tc>
        <w:tc>
          <w:tcPr>
            <w:tcW w:w="6237"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66660F" w:rsidRPr="00CF4C1C" w:rsidRDefault="0066660F" w:rsidP="0066660F">
            <w:pPr>
              <w:rPr>
                <w:sz w:val="28"/>
                <w:szCs w:val="28"/>
              </w:rPr>
            </w:pPr>
            <w:r w:rsidRPr="00CF4C1C">
              <w:rPr>
                <w:sz w:val="28"/>
                <w:szCs w:val="28"/>
              </w:rPr>
              <w:t>- Thực hiện dạy và học c</w:t>
            </w:r>
            <w:r>
              <w:rPr>
                <w:sz w:val="28"/>
                <w:szCs w:val="28"/>
              </w:rPr>
              <w:t>hương trình tuần 23, 24, 25, 26 (kể từ 29/1 đến 3/3 đã trừ 01 tuần nghỉ tết – 12/2 đến 17/2)</w:t>
            </w:r>
          </w:p>
          <w:p w:rsidR="0066660F" w:rsidRPr="00CF4C1C" w:rsidRDefault="0066660F" w:rsidP="0066660F">
            <w:pPr>
              <w:rPr>
                <w:sz w:val="28"/>
                <w:szCs w:val="28"/>
              </w:rPr>
            </w:pPr>
            <w:r w:rsidRPr="00CF4C1C">
              <w:rPr>
                <w:sz w:val="28"/>
                <w:szCs w:val="28"/>
              </w:rPr>
              <w:t>- Tiếp tục bồi dưỡng học sinh giỏi, phụ đạo học sinh yếu.</w:t>
            </w:r>
          </w:p>
          <w:p w:rsidR="0066660F" w:rsidRPr="00CF4C1C" w:rsidRDefault="0066660F" w:rsidP="0066660F">
            <w:pPr>
              <w:rPr>
                <w:sz w:val="28"/>
                <w:szCs w:val="28"/>
              </w:rPr>
            </w:pPr>
            <w:r w:rsidRPr="00CF4C1C">
              <w:rPr>
                <w:sz w:val="28"/>
                <w:szCs w:val="28"/>
              </w:rPr>
              <w:t>- S</w:t>
            </w:r>
            <w:r>
              <w:rPr>
                <w:sz w:val="28"/>
                <w:szCs w:val="28"/>
              </w:rPr>
              <w:t>inh hoạt chuyên môn (Tuần 24</w:t>
            </w:r>
            <w:r w:rsidRPr="00CF4C1C">
              <w:rPr>
                <w:sz w:val="28"/>
                <w:szCs w:val="28"/>
              </w:rPr>
              <w:t xml:space="preserve">). </w:t>
            </w:r>
          </w:p>
          <w:p w:rsidR="0066660F" w:rsidRPr="00CF4C1C" w:rsidRDefault="0066660F" w:rsidP="0066660F">
            <w:pPr>
              <w:rPr>
                <w:sz w:val="28"/>
                <w:szCs w:val="28"/>
              </w:rPr>
            </w:pPr>
            <w:r w:rsidRPr="00CF4C1C">
              <w:rPr>
                <w:sz w:val="28"/>
                <w:szCs w:val="28"/>
              </w:rPr>
              <w:t>- Thao giảng, dự giờ, kiểm tra nội bộ</w:t>
            </w:r>
            <w:r>
              <w:rPr>
                <w:sz w:val="28"/>
                <w:szCs w:val="28"/>
              </w:rPr>
              <w:t xml:space="preserve"> (</w:t>
            </w:r>
            <w:r w:rsidRPr="00CF4C1C">
              <w:rPr>
                <w:sz w:val="28"/>
                <w:szCs w:val="28"/>
              </w:rPr>
              <w:t>kiểm tra việc</w:t>
            </w:r>
            <w:r>
              <w:rPr>
                <w:sz w:val="28"/>
                <w:szCs w:val="28"/>
              </w:rPr>
              <w:t xml:space="preserve"> thực hiện tiến độ chương trình</w:t>
            </w:r>
            <w:r w:rsidRPr="00CF4C1C">
              <w:rPr>
                <w:sz w:val="28"/>
                <w:szCs w:val="28"/>
              </w:rPr>
              <w:t>)</w:t>
            </w:r>
            <w:r>
              <w:rPr>
                <w:sz w:val="28"/>
                <w:szCs w:val="28"/>
              </w:rPr>
              <w:t>.</w:t>
            </w:r>
          </w:p>
          <w:p w:rsidR="0066660F" w:rsidRPr="00CF4C1C" w:rsidRDefault="0066660F" w:rsidP="0066660F">
            <w:pPr>
              <w:rPr>
                <w:sz w:val="28"/>
                <w:szCs w:val="28"/>
              </w:rPr>
            </w:pPr>
            <w:r w:rsidRPr="00CF4C1C">
              <w:rPr>
                <w:sz w:val="28"/>
                <w:szCs w:val="28"/>
              </w:rPr>
              <w:t>- Thi học sinh giỏi khối 6, 7, 8 cấp trường</w:t>
            </w:r>
            <w:r>
              <w:rPr>
                <w:sz w:val="28"/>
                <w:szCs w:val="28"/>
              </w:rPr>
              <w:t xml:space="preserve"> (chọn đội tuyển, lên kế hoạch đào tạo bồi dưỡng nguồn cho những năm tiếp theo).</w:t>
            </w:r>
          </w:p>
          <w:p w:rsidR="0066660F" w:rsidRDefault="0066660F" w:rsidP="0066660F">
            <w:pPr>
              <w:rPr>
                <w:sz w:val="28"/>
                <w:szCs w:val="28"/>
              </w:rPr>
            </w:pPr>
            <w:r w:rsidRPr="00CF4C1C">
              <w:rPr>
                <w:sz w:val="28"/>
                <w:szCs w:val="28"/>
              </w:rPr>
              <w:t>- Lên kế hoạch chuẩn bị cho xét, duyệt sáng kiến kinh nghiệm, đề tài khoa học sư phạm ứng dụng.</w:t>
            </w:r>
          </w:p>
          <w:p w:rsidR="0066660F" w:rsidRPr="00CF4C1C" w:rsidRDefault="0066660F" w:rsidP="0066660F">
            <w:pPr>
              <w:rPr>
                <w:sz w:val="28"/>
                <w:szCs w:val="28"/>
              </w:rPr>
            </w:pPr>
            <w:r w:rsidRPr="00CF4C1C">
              <w:rPr>
                <w:sz w:val="28"/>
                <w:szCs w:val="28"/>
              </w:rPr>
              <w:t xml:space="preserve">- Tham dự kỳ thi Học sinh </w:t>
            </w:r>
            <w:r>
              <w:rPr>
                <w:sz w:val="28"/>
                <w:szCs w:val="28"/>
              </w:rPr>
              <w:t xml:space="preserve">giỏi lớp 9 </w:t>
            </w:r>
            <w:r w:rsidRPr="00CF4C1C">
              <w:rPr>
                <w:sz w:val="28"/>
                <w:szCs w:val="28"/>
              </w:rPr>
              <w:t xml:space="preserve">cấp huyện. </w:t>
            </w:r>
          </w:p>
          <w:p w:rsidR="0066660F" w:rsidRDefault="0066660F" w:rsidP="0066660F">
            <w:pPr>
              <w:rPr>
                <w:sz w:val="28"/>
                <w:szCs w:val="28"/>
              </w:rPr>
            </w:pPr>
            <w:r w:rsidRPr="00CF4C1C">
              <w:rPr>
                <w:sz w:val="28"/>
                <w:szCs w:val="28"/>
              </w:rPr>
              <w:lastRenderedPageBreak/>
              <w:t xml:space="preserve">- </w:t>
            </w:r>
            <w:r>
              <w:rPr>
                <w:sz w:val="28"/>
                <w:szCs w:val="28"/>
              </w:rPr>
              <w:t>Lên kế hoạch hoạt động cho các câu lạc bộ học tập hoạt động có hiệu quả</w:t>
            </w:r>
            <w:r w:rsidRPr="00CF4C1C">
              <w:rPr>
                <w:sz w:val="28"/>
                <w:szCs w:val="28"/>
              </w:rPr>
              <w:t>.</w:t>
            </w:r>
          </w:p>
          <w:p w:rsidR="000263E9" w:rsidRPr="002E4E5F" w:rsidRDefault="0066660F" w:rsidP="0066660F">
            <w:pPr>
              <w:spacing w:after="166"/>
              <w:rPr>
                <w:rFonts w:eastAsia="Times New Roman" w:cs="Times New Roman"/>
                <w:sz w:val="28"/>
                <w:szCs w:val="28"/>
              </w:rPr>
            </w:pPr>
            <w:r>
              <w:rPr>
                <w:sz w:val="28"/>
                <w:szCs w:val="28"/>
              </w:rPr>
              <w:t>- Thực hiện công tác kiểm định theo kế hoạch của HĐ TĐG.</w:t>
            </w:r>
          </w:p>
        </w:tc>
        <w:tc>
          <w:tcPr>
            <w:tcW w:w="1764" w:type="dxa"/>
            <w:tcBorders>
              <w:top w:val="nil"/>
              <w:left w:val="nil"/>
              <w:bottom w:val="single" w:sz="6" w:space="0" w:color="auto"/>
              <w:right w:val="double" w:sz="2"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p>
        </w:tc>
      </w:tr>
      <w:tr w:rsidR="000263E9" w:rsidRPr="002E4E5F" w:rsidTr="00324B5E">
        <w:trPr>
          <w:gridAfter w:val="1"/>
          <w:wAfter w:w="1071" w:type="dxa"/>
        </w:trPr>
        <w:tc>
          <w:tcPr>
            <w:tcW w:w="1134" w:type="dxa"/>
            <w:gridSpan w:val="2"/>
            <w:tcBorders>
              <w:top w:val="nil"/>
              <w:left w:val="double" w:sz="2"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sidRPr="00895FC9">
              <w:rPr>
                <w:rFonts w:eastAsia="Times New Roman" w:cs="Times New Roman"/>
                <w:b/>
                <w:bCs/>
                <w:sz w:val="28"/>
                <w:szCs w:val="28"/>
              </w:rPr>
              <w:lastRenderedPageBreak/>
              <w:t>3/ 201</w:t>
            </w:r>
            <w:r>
              <w:rPr>
                <w:rFonts w:eastAsia="Times New Roman" w:cs="Times New Roman"/>
                <w:b/>
                <w:bCs/>
                <w:sz w:val="28"/>
                <w:szCs w:val="28"/>
              </w:rPr>
              <w:t>8</w:t>
            </w:r>
          </w:p>
        </w:tc>
        <w:tc>
          <w:tcPr>
            <w:tcW w:w="6237"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66660F" w:rsidRPr="00CF4C1C" w:rsidRDefault="0066660F" w:rsidP="0066660F">
            <w:pPr>
              <w:rPr>
                <w:sz w:val="28"/>
                <w:szCs w:val="28"/>
              </w:rPr>
            </w:pPr>
            <w:r w:rsidRPr="00CF4C1C">
              <w:rPr>
                <w:sz w:val="28"/>
                <w:szCs w:val="28"/>
              </w:rPr>
              <w:t>- Thực hiện dạy và học c</w:t>
            </w:r>
            <w:r>
              <w:rPr>
                <w:sz w:val="28"/>
                <w:szCs w:val="28"/>
              </w:rPr>
              <w:t>hương trình tuần 27, 28, 29, 30 ( kể từ 05/3 đến 31/3 ).</w:t>
            </w:r>
          </w:p>
          <w:p w:rsidR="0066660F" w:rsidRPr="00CF4C1C" w:rsidRDefault="0066660F" w:rsidP="0066660F">
            <w:pPr>
              <w:rPr>
                <w:sz w:val="28"/>
                <w:szCs w:val="28"/>
              </w:rPr>
            </w:pPr>
            <w:r w:rsidRPr="00CF4C1C">
              <w:rPr>
                <w:sz w:val="28"/>
                <w:szCs w:val="28"/>
              </w:rPr>
              <w:t>- Tiếp tục bồi dưỡng học sinh giỏi, phụ đạo học sinh yếu.</w:t>
            </w:r>
          </w:p>
          <w:p w:rsidR="0066660F" w:rsidRPr="00CF4C1C" w:rsidRDefault="0066660F" w:rsidP="0066660F">
            <w:pPr>
              <w:rPr>
                <w:sz w:val="28"/>
                <w:szCs w:val="28"/>
              </w:rPr>
            </w:pPr>
            <w:r w:rsidRPr="00CF4C1C">
              <w:rPr>
                <w:sz w:val="28"/>
                <w:szCs w:val="28"/>
              </w:rPr>
              <w:t xml:space="preserve">- Sinh hoạt chuyên môn (Tuần 28, 30). </w:t>
            </w:r>
          </w:p>
          <w:p w:rsidR="0066660F" w:rsidRPr="00CF4C1C" w:rsidRDefault="0066660F" w:rsidP="0066660F">
            <w:pPr>
              <w:rPr>
                <w:sz w:val="28"/>
                <w:szCs w:val="28"/>
              </w:rPr>
            </w:pPr>
            <w:r w:rsidRPr="00CF4C1C">
              <w:rPr>
                <w:sz w:val="28"/>
                <w:szCs w:val="28"/>
              </w:rPr>
              <w:t xml:space="preserve">- Thao giảng, dự giờ, thanh kiểm tra nội bộ (Dự giờ và kiểm tra giáo án đột xuất giáo viên, kiểm tra việc thực hiện tiến độ chương trình, chấm và trả bài, </w:t>
            </w:r>
            <w:r>
              <w:rPr>
                <w:sz w:val="28"/>
                <w:szCs w:val="28"/>
              </w:rPr>
              <w:t>nộp hồ sơ cho chuyên môn kiểm tra. Thực hiện dự giờ theo định kỳ mỗi tổ 02 tiết / tháng.</w:t>
            </w:r>
          </w:p>
          <w:p w:rsidR="0066660F" w:rsidRPr="00CF4C1C" w:rsidRDefault="0066660F" w:rsidP="0066660F">
            <w:pPr>
              <w:rPr>
                <w:sz w:val="28"/>
                <w:szCs w:val="28"/>
              </w:rPr>
            </w:pPr>
            <w:r>
              <w:rPr>
                <w:sz w:val="28"/>
                <w:szCs w:val="28"/>
              </w:rPr>
              <w:t>- Tổ chức hoạt động ngoại khóa, các chi đội thi đua lập thành tích</w:t>
            </w:r>
            <w:r w:rsidRPr="00CF4C1C">
              <w:rPr>
                <w:sz w:val="28"/>
                <w:szCs w:val="28"/>
              </w:rPr>
              <w:t xml:space="preserve"> chào mừng 26/03.</w:t>
            </w:r>
          </w:p>
          <w:p w:rsidR="0066660F" w:rsidRDefault="0066660F" w:rsidP="0066660F">
            <w:pPr>
              <w:rPr>
                <w:sz w:val="28"/>
                <w:szCs w:val="28"/>
              </w:rPr>
            </w:pPr>
            <w:r>
              <w:rPr>
                <w:sz w:val="28"/>
                <w:szCs w:val="28"/>
              </w:rPr>
              <w:t xml:space="preserve">- Tổ chức thi giáo viên giỏi </w:t>
            </w:r>
            <w:r w:rsidRPr="00CF4C1C">
              <w:rPr>
                <w:sz w:val="28"/>
                <w:szCs w:val="28"/>
              </w:rPr>
              <w:t>cấp trường</w:t>
            </w:r>
            <w:r>
              <w:rPr>
                <w:sz w:val="28"/>
                <w:szCs w:val="28"/>
              </w:rPr>
              <w:t>.</w:t>
            </w:r>
          </w:p>
          <w:p w:rsidR="000263E9" w:rsidRPr="002E4E5F" w:rsidRDefault="0066660F" w:rsidP="0066660F">
            <w:pPr>
              <w:spacing w:after="166"/>
              <w:rPr>
                <w:rFonts w:eastAsia="Times New Roman" w:cs="Times New Roman"/>
                <w:sz w:val="28"/>
                <w:szCs w:val="28"/>
              </w:rPr>
            </w:pPr>
            <w:r>
              <w:rPr>
                <w:sz w:val="28"/>
                <w:szCs w:val="28"/>
              </w:rPr>
              <w:t>- Thực hiện công tác kiểm định theo kế hoạch của HĐ TĐG.</w:t>
            </w:r>
          </w:p>
        </w:tc>
        <w:tc>
          <w:tcPr>
            <w:tcW w:w="1764" w:type="dxa"/>
            <w:tcBorders>
              <w:top w:val="nil"/>
              <w:left w:val="nil"/>
              <w:bottom w:val="single" w:sz="6" w:space="0" w:color="auto"/>
              <w:right w:val="double" w:sz="2"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p>
        </w:tc>
      </w:tr>
      <w:tr w:rsidR="000263E9" w:rsidRPr="002E4E5F" w:rsidTr="00324B5E">
        <w:trPr>
          <w:gridAfter w:val="1"/>
          <w:wAfter w:w="1071" w:type="dxa"/>
        </w:trPr>
        <w:tc>
          <w:tcPr>
            <w:tcW w:w="1134" w:type="dxa"/>
            <w:gridSpan w:val="2"/>
            <w:tcBorders>
              <w:top w:val="nil"/>
              <w:left w:val="double" w:sz="2"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sidRPr="00895FC9">
              <w:rPr>
                <w:rFonts w:eastAsia="Times New Roman" w:cs="Times New Roman"/>
                <w:b/>
                <w:bCs/>
                <w:sz w:val="28"/>
                <w:szCs w:val="28"/>
              </w:rPr>
              <w:t>4/ 201</w:t>
            </w:r>
            <w:r>
              <w:rPr>
                <w:rFonts w:eastAsia="Times New Roman" w:cs="Times New Roman"/>
                <w:b/>
                <w:bCs/>
                <w:sz w:val="28"/>
                <w:szCs w:val="28"/>
              </w:rPr>
              <w:t>8</w:t>
            </w:r>
          </w:p>
        </w:tc>
        <w:tc>
          <w:tcPr>
            <w:tcW w:w="6237"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CD681C" w:rsidRPr="00CF4C1C" w:rsidRDefault="00CD681C" w:rsidP="00CD681C">
            <w:pPr>
              <w:rPr>
                <w:sz w:val="28"/>
                <w:szCs w:val="28"/>
              </w:rPr>
            </w:pPr>
            <w:r w:rsidRPr="00CF4C1C">
              <w:rPr>
                <w:sz w:val="28"/>
                <w:szCs w:val="28"/>
              </w:rPr>
              <w:t>- Thực hiện dạy và học chương trình tu</w:t>
            </w:r>
            <w:r>
              <w:rPr>
                <w:sz w:val="28"/>
                <w:szCs w:val="28"/>
              </w:rPr>
              <w:t>ần 31, 32, 33, 34 ( kể từ 2/4 đến 28/4).</w:t>
            </w:r>
          </w:p>
          <w:p w:rsidR="00CD681C" w:rsidRPr="00CF4C1C" w:rsidRDefault="00CD681C" w:rsidP="00CD681C">
            <w:pPr>
              <w:rPr>
                <w:sz w:val="28"/>
                <w:szCs w:val="28"/>
              </w:rPr>
            </w:pPr>
            <w:r w:rsidRPr="00CF4C1C">
              <w:rPr>
                <w:sz w:val="28"/>
                <w:szCs w:val="28"/>
              </w:rPr>
              <w:t>- Tiếp tục bồi dưỡng học sinh giỏi, phụ đạo học sinh yếu.</w:t>
            </w:r>
          </w:p>
          <w:p w:rsidR="00CD681C" w:rsidRPr="00CF4C1C" w:rsidRDefault="00CD681C" w:rsidP="00CD681C">
            <w:pPr>
              <w:rPr>
                <w:sz w:val="28"/>
                <w:szCs w:val="28"/>
              </w:rPr>
            </w:pPr>
            <w:r w:rsidRPr="00CF4C1C">
              <w:rPr>
                <w:sz w:val="28"/>
                <w:szCs w:val="28"/>
              </w:rPr>
              <w:t>- Thao giảng, dự giờ</w:t>
            </w:r>
            <w:r>
              <w:rPr>
                <w:sz w:val="28"/>
                <w:szCs w:val="28"/>
              </w:rPr>
              <w:t>. Thực hiện dự giờ theo định kỳ  02 tiết/tháng.</w:t>
            </w:r>
          </w:p>
          <w:p w:rsidR="00CD681C" w:rsidRDefault="00CD681C" w:rsidP="00CD681C">
            <w:pPr>
              <w:rPr>
                <w:sz w:val="28"/>
                <w:szCs w:val="28"/>
              </w:rPr>
            </w:pPr>
            <w:r w:rsidRPr="00CF4C1C">
              <w:rPr>
                <w:sz w:val="28"/>
                <w:szCs w:val="28"/>
              </w:rPr>
              <w:t xml:space="preserve">- Thi </w:t>
            </w:r>
            <w:r>
              <w:rPr>
                <w:sz w:val="28"/>
                <w:szCs w:val="28"/>
              </w:rPr>
              <w:t>giáo viên giỏi cấp huyện (có ít nhất 02 người dự thi )</w:t>
            </w:r>
            <w:r w:rsidRPr="00CF4C1C">
              <w:rPr>
                <w:sz w:val="28"/>
                <w:szCs w:val="28"/>
              </w:rPr>
              <w:t>.</w:t>
            </w:r>
          </w:p>
          <w:p w:rsidR="00CD681C" w:rsidRPr="00CF4C1C" w:rsidRDefault="00CD681C" w:rsidP="00CD681C">
            <w:pPr>
              <w:rPr>
                <w:sz w:val="28"/>
                <w:szCs w:val="28"/>
              </w:rPr>
            </w:pPr>
            <w:r>
              <w:rPr>
                <w:sz w:val="28"/>
                <w:szCs w:val="28"/>
              </w:rPr>
              <w:t>- Thi học sinh giỏi lớp 8 cấp huyện.</w:t>
            </w:r>
          </w:p>
          <w:p w:rsidR="00CD681C" w:rsidRDefault="00CD681C" w:rsidP="00CD681C">
            <w:pPr>
              <w:rPr>
                <w:sz w:val="28"/>
                <w:szCs w:val="28"/>
              </w:rPr>
            </w:pPr>
            <w:r w:rsidRPr="00CF4C1C">
              <w:rPr>
                <w:sz w:val="28"/>
                <w:szCs w:val="28"/>
              </w:rPr>
              <w:t xml:space="preserve">- Tổ chức </w:t>
            </w:r>
            <w:r>
              <w:rPr>
                <w:sz w:val="28"/>
                <w:szCs w:val="28"/>
              </w:rPr>
              <w:t>hoạt động ngoại khóa cho học sinh.</w:t>
            </w:r>
          </w:p>
          <w:p w:rsidR="000263E9" w:rsidRPr="002E4E5F" w:rsidRDefault="00CD681C" w:rsidP="00CD681C">
            <w:pPr>
              <w:spacing w:after="166"/>
              <w:ind w:left="-46"/>
              <w:rPr>
                <w:rFonts w:eastAsia="Times New Roman" w:cs="Times New Roman"/>
                <w:sz w:val="28"/>
                <w:szCs w:val="28"/>
              </w:rPr>
            </w:pPr>
            <w:r>
              <w:rPr>
                <w:sz w:val="28"/>
                <w:szCs w:val="28"/>
              </w:rPr>
              <w:t>- Hoàn thành công tác kiểm định theo kế hoạch của HĐ TĐG.</w:t>
            </w:r>
          </w:p>
        </w:tc>
        <w:tc>
          <w:tcPr>
            <w:tcW w:w="1764" w:type="dxa"/>
            <w:tcBorders>
              <w:top w:val="nil"/>
              <w:left w:val="nil"/>
              <w:bottom w:val="single" w:sz="6" w:space="0" w:color="auto"/>
              <w:right w:val="double" w:sz="2"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p>
        </w:tc>
      </w:tr>
      <w:tr w:rsidR="000263E9" w:rsidRPr="002E4E5F" w:rsidTr="00324B5E">
        <w:trPr>
          <w:gridAfter w:val="1"/>
          <w:wAfter w:w="1071" w:type="dxa"/>
        </w:trPr>
        <w:tc>
          <w:tcPr>
            <w:tcW w:w="1134" w:type="dxa"/>
            <w:gridSpan w:val="2"/>
            <w:tcBorders>
              <w:top w:val="single" w:sz="6" w:space="0" w:color="auto"/>
              <w:left w:val="double" w:sz="2"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r w:rsidRPr="00895FC9">
              <w:rPr>
                <w:rFonts w:eastAsia="Times New Roman" w:cs="Times New Roman"/>
                <w:b/>
                <w:bCs/>
                <w:sz w:val="28"/>
                <w:szCs w:val="28"/>
              </w:rPr>
              <w:t>5/ 201</w:t>
            </w:r>
            <w:r>
              <w:rPr>
                <w:rFonts w:eastAsia="Times New Roman" w:cs="Times New Roman"/>
                <w:b/>
                <w:bCs/>
                <w:sz w:val="28"/>
                <w:szCs w:val="28"/>
              </w:rPr>
              <w:t>8</w:t>
            </w:r>
          </w:p>
        </w:tc>
        <w:tc>
          <w:tcPr>
            <w:tcW w:w="6237" w:type="dxa"/>
            <w:gridSpan w:val="2"/>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CD681C" w:rsidRDefault="00CD681C" w:rsidP="00CD681C">
            <w:pPr>
              <w:rPr>
                <w:sz w:val="28"/>
                <w:szCs w:val="28"/>
              </w:rPr>
            </w:pPr>
            <w:r w:rsidRPr="00CF4C1C">
              <w:rPr>
                <w:sz w:val="28"/>
                <w:szCs w:val="28"/>
              </w:rPr>
              <w:t>- Thực hiện dạy và học chương trình tuần 35, 36, 37.</w:t>
            </w:r>
            <w:r>
              <w:rPr>
                <w:sz w:val="28"/>
                <w:szCs w:val="28"/>
              </w:rPr>
              <w:t xml:space="preserve"> ( kể từ 30/4 đến 20/5 ).</w:t>
            </w:r>
          </w:p>
          <w:p w:rsidR="00CD681C" w:rsidRPr="00CF4C1C" w:rsidRDefault="00CD681C" w:rsidP="00CD681C">
            <w:pPr>
              <w:rPr>
                <w:sz w:val="28"/>
                <w:szCs w:val="28"/>
              </w:rPr>
            </w:pPr>
            <w:r>
              <w:rPr>
                <w:sz w:val="28"/>
                <w:szCs w:val="28"/>
              </w:rPr>
              <w:t>- Tổ chức thi học kỳ II (ra</w:t>
            </w:r>
            <w:r w:rsidRPr="00CF4C1C">
              <w:rPr>
                <w:sz w:val="28"/>
                <w:szCs w:val="28"/>
              </w:rPr>
              <w:t xml:space="preserve"> đề, coi thi, chấm thi, lấy kết quả)</w:t>
            </w:r>
            <w:r>
              <w:rPr>
                <w:sz w:val="28"/>
                <w:szCs w:val="28"/>
              </w:rPr>
              <w:t>.</w:t>
            </w:r>
          </w:p>
          <w:p w:rsidR="00CD681C" w:rsidRPr="00CF4C1C" w:rsidRDefault="00CD681C" w:rsidP="00CD681C">
            <w:pPr>
              <w:rPr>
                <w:sz w:val="28"/>
                <w:szCs w:val="28"/>
              </w:rPr>
            </w:pPr>
            <w:r w:rsidRPr="00CF4C1C">
              <w:rPr>
                <w:sz w:val="28"/>
                <w:szCs w:val="28"/>
              </w:rPr>
              <w:t xml:space="preserve">- Tiếp tục bồi dưỡng học sinh giỏi lớp 6, 7, 8 và phụ đạo học sinh yếu kém. </w:t>
            </w:r>
          </w:p>
          <w:p w:rsidR="00CD681C" w:rsidRPr="00CF4C1C" w:rsidRDefault="00CD681C" w:rsidP="00CD681C">
            <w:pPr>
              <w:rPr>
                <w:sz w:val="28"/>
                <w:szCs w:val="28"/>
              </w:rPr>
            </w:pPr>
            <w:r w:rsidRPr="00CF4C1C">
              <w:rPr>
                <w:sz w:val="28"/>
                <w:szCs w:val="28"/>
              </w:rPr>
              <w:t>- Tổ chức thực hiện đánh giá, xếp loại học sinh cuối năm học.</w:t>
            </w:r>
          </w:p>
          <w:p w:rsidR="00CD681C" w:rsidRDefault="00CD681C" w:rsidP="00CD681C">
            <w:pPr>
              <w:rPr>
                <w:sz w:val="28"/>
                <w:szCs w:val="28"/>
              </w:rPr>
            </w:pPr>
            <w:r w:rsidRPr="00CF4C1C">
              <w:rPr>
                <w:sz w:val="28"/>
                <w:szCs w:val="28"/>
              </w:rPr>
              <w:t xml:space="preserve">- Kiểm tra chuyên đề: Việc thực hiện hoàn thành chương trình, thực hiện ghi điểm, đánh giá, xếp loại </w:t>
            </w:r>
            <w:r w:rsidRPr="00CF4C1C">
              <w:rPr>
                <w:sz w:val="28"/>
                <w:szCs w:val="28"/>
              </w:rPr>
              <w:lastRenderedPageBreak/>
              <w:t xml:space="preserve">học sinh. </w:t>
            </w:r>
          </w:p>
          <w:p w:rsidR="00CD681C" w:rsidRPr="00CF4C1C" w:rsidRDefault="00CD681C" w:rsidP="00CD681C">
            <w:pPr>
              <w:rPr>
                <w:sz w:val="28"/>
                <w:szCs w:val="28"/>
              </w:rPr>
            </w:pPr>
            <w:r>
              <w:rPr>
                <w:sz w:val="28"/>
                <w:szCs w:val="28"/>
              </w:rPr>
              <w:t>- Hoàn thành công tác kiểm định theo kế hoạch của HĐ TĐG.</w:t>
            </w:r>
          </w:p>
          <w:p w:rsidR="00CD681C" w:rsidRPr="00CF4C1C" w:rsidRDefault="00CD681C" w:rsidP="00CD681C">
            <w:pPr>
              <w:rPr>
                <w:sz w:val="28"/>
                <w:szCs w:val="28"/>
              </w:rPr>
            </w:pPr>
            <w:r w:rsidRPr="00CF4C1C">
              <w:rPr>
                <w:sz w:val="28"/>
                <w:szCs w:val="28"/>
              </w:rPr>
              <w:t>- Xét tốt nghiệp học sinh lớp 9.</w:t>
            </w:r>
          </w:p>
          <w:p w:rsidR="000263E9" w:rsidRPr="002E4E5F" w:rsidRDefault="00CD681C" w:rsidP="00CD681C">
            <w:pPr>
              <w:spacing w:after="166"/>
              <w:rPr>
                <w:rFonts w:eastAsia="Times New Roman" w:cs="Times New Roman"/>
                <w:sz w:val="28"/>
                <w:szCs w:val="28"/>
              </w:rPr>
            </w:pPr>
            <w:r w:rsidRPr="00CF4C1C">
              <w:rPr>
                <w:sz w:val="28"/>
                <w:szCs w:val="28"/>
              </w:rPr>
              <w:t>- Tổng kết năm học</w:t>
            </w:r>
            <w:r>
              <w:rPr>
                <w:sz w:val="28"/>
                <w:szCs w:val="28"/>
              </w:rPr>
              <w:t>.</w:t>
            </w:r>
          </w:p>
          <w:p w:rsidR="000263E9" w:rsidRPr="002E4E5F" w:rsidRDefault="00CD681C" w:rsidP="00173579">
            <w:pPr>
              <w:spacing w:after="166"/>
              <w:rPr>
                <w:rFonts w:eastAsia="Times New Roman" w:cs="Times New Roman"/>
                <w:sz w:val="28"/>
                <w:szCs w:val="28"/>
              </w:rPr>
            </w:pPr>
            <w:r>
              <w:rPr>
                <w:rFonts w:eastAsia="Times New Roman" w:cs="Times New Roman"/>
                <w:sz w:val="28"/>
                <w:szCs w:val="28"/>
              </w:rPr>
              <w:t>- Bình xét thi đua trong tổ.</w:t>
            </w:r>
          </w:p>
          <w:p w:rsidR="000263E9" w:rsidRPr="002E4E5F" w:rsidRDefault="000263E9" w:rsidP="00173579">
            <w:pPr>
              <w:spacing w:after="166"/>
              <w:ind w:left="-46"/>
              <w:rPr>
                <w:rFonts w:eastAsia="Times New Roman" w:cs="Times New Roman"/>
                <w:sz w:val="28"/>
                <w:szCs w:val="28"/>
              </w:rPr>
            </w:pPr>
            <w:r w:rsidRPr="002E4E5F">
              <w:rPr>
                <w:rFonts w:eastAsia="Times New Roman" w:cs="Times New Roman"/>
                <w:sz w:val="28"/>
                <w:szCs w:val="28"/>
              </w:rPr>
              <w:t>- Kết thúc học kỳ II, kết thúc năm học 201</w:t>
            </w:r>
            <w:r>
              <w:rPr>
                <w:rFonts w:eastAsia="Times New Roman" w:cs="Times New Roman"/>
                <w:sz w:val="28"/>
                <w:szCs w:val="28"/>
              </w:rPr>
              <w:t>7 - 2018 theo kế hoạch PGD;</w:t>
            </w:r>
            <w:r w:rsidRPr="002E4E5F">
              <w:rPr>
                <w:rFonts w:eastAsia="Times New Roman" w:cs="Times New Roman"/>
                <w:sz w:val="28"/>
                <w:szCs w:val="28"/>
              </w:rPr>
              <w:t xml:space="preserve"> báo cáo Tổng kết năm học 201</w:t>
            </w:r>
            <w:r>
              <w:rPr>
                <w:rFonts w:eastAsia="Times New Roman" w:cs="Times New Roman"/>
                <w:sz w:val="28"/>
                <w:szCs w:val="28"/>
              </w:rPr>
              <w:t>7</w:t>
            </w:r>
            <w:r w:rsidRPr="002E4E5F">
              <w:rPr>
                <w:rFonts w:eastAsia="Times New Roman" w:cs="Times New Roman"/>
                <w:sz w:val="28"/>
                <w:szCs w:val="28"/>
              </w:rPr>
              <w:t xml:space="preserve"> - 201</w:t>
            </w:r>
            <w:r>
              <w:rPr>
                <w:rFonts w:eastAsia="Times New Roman" w:cs="Times New Roman"/>
                <w:sz w:val="28"/>
                <w:szCs w:val="28"/>
              </w:rPr>
              <w:t>8.</w:t>
            </w:r>
          </w:p>
        </w:tc>
        <w:tc>
          <w:tcPr>
            <w:tcW w:w="1764" w:type="dxa"/>
            <w:tcBorders>
              <w:top w:val="single" w:sz="6" w:space="0" w:color="auto"/>
              <w:left w:val="nil"/>
              <w:bottom w:val="single" w:sz="6" w:space="0" w:color="auto"/>
              <w:right w:val="double" w:sz="2" w:space="0" w:color="auto"/>
            </w:tcBorders>
            <w:shd w:val="clear" w:color="auto" w:fill="auto"/>
            <w:tcMar>
              <w:top w:w="0" w:type="dxa"/>
              <w:left w:w="108" w:type="dxa"/>
              <w:bottom w:w="0" w:type="dxa"/>
              <w:right w:w="108" w:type="dxa"/>
            </w:tcMar>
            <w:vAlign w:val="center"/>
            <w:hideMark/>
          </w:tcPr>
          <w:p w:rsidR="000263E9" w:rsidRPr="002E4E5F" w:rsidRDefault="000263E9" w:rsidP="00173579">
            <w:pPr>
              <w:spacing w:after="166"/>
              <w:jc w:val="center"/>
              <w:rPr>
                <w:rFonts w:eastAsia="Times New Roman" w:cs="Times New Roman"/>
                <w:sz w:val="28"/>
                <w:szCs w:val="28"/>
              </w:rPr>
            </w:pPr>
          </w:p>
        </w:tc>
      </w:tr>
      <w:tr w:rsidR="00701562" w:rsidRPr="002E4E5F" w:rsidTr="00173579">
        <w:trPr>
          <w:gridBefore w:val="1"/>
          <w:wBefore w:w="612" w:type="dxa"/>
        </w:trPr>
        <w:tc>
          <w:tcPr>
            <w:tcW w:w="6051" w:type="dxa"/>
            <w:gridSpan w:val="2"/>
            <w:shd w:val="clear" w:color="auto" w:fill="auto"/>
            <w:tcMar>
              <w:top w:w="0" w:type="dxa"/>
              <w:left w:w="108" w:type="dxa"/>
              <w:bottom w:w="0" w:type="dxa"/>
              <w:right w:w="108" w:type="dxa"/>
            </w:tcMar>
            <w:hideMark/>
          </w:tcPr>
          <w:p w:rsidR="00CD681C" w:rsidRDefault="00CD681C" w:rsidP="00173579">
            <w:pPr>
              <w:spacing w:before="40" w:after="40"/>
              <w:ind w:right="564"/>
              <w:jc w:val="left"/>
              <w:rPr>
                <w:rFonts w:eastAsia="Times New Roman" w:cs="Times New Roman"/>
                <w:b/>
                <w:bCs/>
                <w:sz w:val="28"/>
                <w:szCs w:val="28"/>
              </w:rPr>
            </w:pPr>
          </w:p>
          <w:p w:rsidR="00CD681C" w:rsidRDefault="00CD681C" w:rsidP="00173579">
            <w:pPr>
              <w:spacing w:before="40" w:after="40"/>
              <w:ind w:right="564"/>
              <w:jc w:val="left"/>
              <w:rPr>
                <w:rFonts w:eastAsia="Times New Roman" w:cs="Times New Roman"/>
                <w:b/>
                <w:bCs/>
                <w:sz w:val="28"/>
                <w:szCs w:val="28"/>
              </w:rPr>
            </w:pPr>
          </w:p>
          <w:p w:rsidR="00701562" w:rsidRPr="002E4E5F" w:rsidRDefault="00701562" w:rsidP="00173579">
            <w:pPr>
              <w:spacing w:before="40" w:after="40"/>
              <w:ind w:right="564"/>
              <w:jc w:val="left"/>
              <w:rPr>
                <w:rFonts w:eastAsia="Times New Roman" w:cs="Times New Roman"/>
                <w:sz w:val="28"/>
                <w:szCs w:val="28"/>
              </w:rPr>
            </w:pPr>
            <w:r w:rsidRPr="00895FC9">
              <w:rPr>
                <w:rFonts w:eastAsia="Times New Roman" w:cs="Times New Roman"/>
                <w:b/>
                <w:bCs/>
                <w:sz w:val="28"/>
                <w:szCs w:val="28"/>
              </w:rPr>
              <w:t>Duyệt của BGH</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right="564"/>
              <w:jc w:val="left"/>
              <w:rPr>
                <w:rFonts w:eastAsia="Times New Roman" w:cs="Times New Roman"/>
                <w:sz w:val="28"/>
                <w:szCs w:val="28"/>
              </w:rPr>
            </w:pPr>
          </w:p>
        </w:tc>
        <w:tc>
          <w:tcPr>
            <w:tcW w:w="3543" w:type="dxa"/>
            <w:gridSpan w:val="3"/>
            <w:shd w:val="clear" w:color="auto" w:fill="auto"/>
            <w:tcMar>
              <w:top w:w="0" w:type="dxa"/>
              <w:left w:w="108" w:type="dxa"/>
              <w:bottom w:w="0" w:type="dxa"/>
              <w:right w:w="108" w:type="dxa"/>
            </w:tcMar>
            <w:hideMark/>
          </w:tcPr>
          <w:p w:rsidR="00CD681C" w:rsidRDefault="00CD681C" w:rsidP="00173579">
            <w:pPr>
              <w:spacing w:before="40" w:after="40"/>
              <w:ind w:left="-108"/>
              <w:jc w:val="left"/>
              <w:rPr>
                <w:rFonts w:eastAsia="Times New Roman" w:cs="Times New Roman"/>
                <w:b/>
                <w:bCs/>
                <w:sz w:val="28"/>
                <w:szCs w:val="28"/>
              </w:rPr>
            </w:pPr>
          </w:p>
          <w:p w:rsidR="00CD681C" w:rsidRDefault="00CD681C" w:rsidP="00173579">
            <w:pPr>
              <w:spacing w:before="40" w:after="40"/>
              <w:ind w:left="-108"/>
              <w:jc w:val="left"/>
              <w:rPr>
                <w:rFonts w:eastAsia="Times New Roman" w:cs="Times New Roman"/>
                <w:b/>
                <w:bCs/>
                <w:sz w:val="28"/>
                <w:szCs w:val="28"/>
              </w:rPr>
            </w:pPr>
          </w:p>
          <w:p w:rsidR="00701562" w:rsidRPr="002E4E5F" w:rsidRDefault="00701562" w:rsidP="00173579">
            <w:pPr>
              <w:spacing w:before="40" w:after="40"/>
              <w:ind w:left="-108"/>
              <w:jc w:val="left"/>
              <w:rPr>
                <w:rFonts w:eastAsia="Times New Roman" w:cs="Times New Roman"/>
                <w:sz w:val="28"/>
                <w:szCs w:val="28"/>
              </w:rPr>
            </w:pPr>
            <w:r w:rsidRPr="00895FC9">
              <w:rPr>
                <w:rFonts w:eastAsia="Times New Roman" w:cs="Times New Roman"/>
                <w:b/>
                <w:bCs/>
                <w:sz w:val="28"/>
                <w:szCs w:val="28"/>
              </w:rPr>
              <w:t>Tổ trưởng</w:t>
            </w:r>
          </w:p>
          <w:p w:rsidR="00701562" w:rsidRPr="002E4E5F" w:rsidRDefault="00701562" w:rsidP="00173579">
            <w:pPr>
              <w:spacing w:before="40" w:after="40"/>
              <w:ind w:left="-108"/>
              <w:jc w:val="center"/>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left="-108"/>
              <w:jc w:val="center"/>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left="-108"/>
              <w:jc w:val="center"/>
              <w:rPr>
                <w:rFonts w:eastAsia="Times New Roman" w:cs="Times New Roman"/>
                <w:sz w:val="28"/>
                <w:szCs w:val="28"/>
              </w:rPr>
            </w:pPr>
            <w:r w:rsidRPr="002E4E5F">
              <w:rPr>
                <w:rFonts w:eastAsia="Times New Roman" w:cs="Times New Roman"/>
                <w:sz w:val="28"/>
                <w:szCs w:val="28"/>
              </w:rPr>
              <w:t> </w:t>
            </w:r>
          </w:p>
          <w:p w:rsidR="00701562" w:rsidRPr="002E4E5F" w:rsidRDefault="00701562" w:rsidP="00173579">
            <w:pPr>
              <w:spacing w:before="40" w:after="40"/>
              <w:ind w:left="-108"/>
              <w:jc w:val="center"/>
              <w:rPr>
                <w:rFonts w:eastAsia="Times New Roman" w:cs="Times New Roman"/>
                <w:sz w:val="28"/>
                <w:szCs w:val="28"/>
              </w:rPr>
            </w:pPr>
            <w:r w:rsidRPr="002E4E5F">
              <w:rPr>
                <w:rFonts w:eastAsia="Times New Roman" w:cs="Times New Roman"/>
                <w:sz w:val="28"/>
                <w:szCs w:val="28"/>
              </w:rPr>
              <w:t> </w:t>
            </w:r>
          </w:p>
        </w:tc>
      </w:tr>
    </w:tbl>
    <w:p w:rsidR="00701562" w:rsidRDefault="00701562" w:rsidP="00701562"/>
    <w:p w:rsidR="009A5E34" w:rsidRDefault="009A5E34"/>
    <w:sectPr w:rsidR="009A5E34" w:rsidSect="00EE6BA2">
      <w:footerReference w:type="default" r:id="rId6"/>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FF" w:rsidRDefault="00556AFF" w:rsidP="00CF5C62">
      <w:r>
        <w:separator/>
      </w:r>
    </w:p>
  </w:endnote>
  <w:endnote w:type="continuationSeparator" w:id="1">
    <w:p w:rsidR="00556AFF" w:rsidRDefault="00556AFF" w:rsidP="00CF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716"/>
      <w:docPartObj>
        <w:docPartGallery w:val="Page Numbers (Bottom of Page)"/>
        <w:docPartUnique/>
      </w:docPartObj>
    </w:sdtPr>
    <w:sdtContent>
      <w:p w:rsidR="005A2FE4" w:rsidRDefault="00CF5C62">
        <w:pPr>
          <w:pStyle w:val="Footer"/>
          <w:jc w:val="center"/>
        </w:pPr>
        <w:r>
          <w:fldChar w:fldCharType="begin"/>
        </w:r>
        <w:r w:rsidR="00C70B69">
          <w:instrText xml:space="preserve"> PAGE   \* MERGEFORMAT </w:instrText>
        </w:r>
        <w:r>
          <w:fldChar w:fldCharType="separate"/>
        </w:r>
        <w:r w:rsidR="00CD681C">
          <w:rPr>
            <w:noProof/>
          </w:rPr>
          <w:t>5</w:t>
        </w:r>
        <w:r>
          <w:fldChar w:fldCharType="end"/>
        </w:r>
      </w:p>
    </w:sdtContent>
  </w:sdt>
  <w:p w:rsidR="005A2FE4" w:rsidRDefault="00556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FF" w:rsidRDefault="00556AFF" w:rsidP="00CF5C62">
      <w:r>
        <w:separator/>
      </w:r>
    </w:p>
  </w:footnote>
  <w:footnote w:type="continuationSeparator" w:id="1">
    <w:p w:rsidR="00556AFF" w:rsidRDefault="00556AFF" w:rsidP="00CF5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1562"/>
    <w:rsid w:val="000263E9"/>
    <w:rsid w:val="00360CF3"/>
    <w:rsid w:val="00556AFF"/>
    <w:rsid w:val="0066660F"/>
    <w:rsid w:val="00701562"/>
    <w:rsid w:val="008E267D"/>
    <w:rsid w:val="00947B13"/>
    <w:rsid w:val="0099239B"/>
    <w:rsid w:val="009A5E34"/>
    <w:rsid w:val="00B24371"/>
    <w:rsid w:val="00C70B69"/>
    <w:rsid w:val="00CD1A1F"/>
    <w:rsid w:val="00CD681C"/>
    <w:rsid w:val="00CF5C62"/>
    <w:rsid w:val="00EE6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2"/>
        <o:r id="V:Rule5" type="connector" idref="#_x0000_s1028"/>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1562"/>
    <w:pPr>
      <w:tabs>
        <w:tab w:val="center" w:pos="4680"/>
        <w:tab w:val="right" w:pos="9360"/>
      </w:tabs>
    </w:pPr>
  </w:style>
  <w:style w:type="character" w:customStyle="1" w:styleId="FooterChar">
    <w:name w:val="Footer Char"/>
    <w:basedOn w:val="DefaultParagraphFont"/>
    <w:link w:val="Footer"/>
    <w:uiPriority w:val="99"/>
    <w:rsid w:val="00701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1732</Words>
  <Characters>9879</Characters>
  <Application>Microsoft Office Word</Application>
  <DocSecurity>0</DocSecurity>
  <Lines>82</Lines>
  <Paragraphs>23</Paragraphs>
  <ScaleCrop>false</ScaleCrop>
  <Company>Grizli777</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cp:lastPrinted>2017-12-31T14:22:00Z</cp:lastPrinted>
  <dcterms:created xsi:type="dcterms:W3CDTF">2017-12-31T14:04:00Z</dcterms:created>
  <dcterms:modified xsi:type="dcterms:W3CDTF">2018-01-24T14:24:00Z</dcterms:modified>
</cp:coreProperties>
</file>